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20" w:rsidRDefault="00126020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26020" w:rsidRDefault="00126020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126020" w:rsidRDefault="00126020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CC3DC5" w:rsidRDefault="008B2102" w:rsidP="00D46BBC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31185" cy="9893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B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37260" cy="9372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C5" w:rsidRDefault="00CC3DC5" w:rsidP="00CC3DC5">
      <w:pPr>
        <w:pStyle w:val="Corpsdetexte"/>
        <w:kinsoku w:val="0"/>
        <w:overflowPunct w:val="0"/>
        <w:ind w:left="0"/>
        <w:rPr>
          <w:rFonts w:ascii="Verdana" w:hAnsi="Verdana" w:cs="Arial"/>
          <w:color w:val="B8BEC1"/>
          <w:spacing w:val="8"/>
          <w:sz w:val="30"/>
          <w:szCs w:val="30"/>
        </w:rPr>
      </w:pPr>
    </w:p>
    <w:p w:rsidR="00C6327A" w:rsidRPr="00C6327A" w:rsidRDefault="00C6327A" w:rsidP="00C6327A">
      <w:pPr>
        <w:bidi/>
        <w:jc w:val="center"/>
        <w:rPr>
          <w:rFonts w:ascii="Verdana" w:hAnsi="Verdana" w:cs="Arial"/>
          <w:color w:val="B8BEC1"/>
          <w:spacing w:val="8"/>
          <w:sz w:val="40"/>
          <w:szCs w:val="40"/>
        </w:rPr>
      </w:pPr>
      <w:r w:rsidRPr="00C6327A">
        <w:rPr>
          <w:rFonts w:ascii="Verdana" w:hAnsi="Verdana" w:cs="Arial"/>
          <w:color w:val="B8BEC1"/>
          <w:spacing w:val="8"/>
          <w:sz w:val="40"/>
          <w:szCs w:val="40"/>
        </w:rPr>
        <w:t xml:space="preserve"> </w:t>
      </w:r>
      <w:r w:rsidRPr="00C6327A">
        <w:rPr>
          <w:rFonts w:ascii="Verdana" w:hAnsi="Verdana" w:cs="Arial" w:hint="eastAsia"/>
          <w:color w:val="B8BEC1"/>
          <w:spacing w:val="8"/>
          <w:sz w:val="40"/>
          <w:szCs w:val="40"/>
          <w:rtl/>
        </w:rPr>
        <w:t>بلاغ</w:t>
      </w:r>
      <w:r w:rsidRPr="00C6327A">
        <w:rPr>
          <w:rFonts w:ascii="Verdana" w:hAnsi="Verdana" w:cs="Arial"/>
          <w:color w:val="B8BEC1"/>
          <w:spacing w:val="8"/>
          <w:sz w:val="40"/>
          <w:szCs w:val="40"/>
          <w:rtl/>
        </w:rPr>
        <w:t xml:space="preserve"> </w:t>
      </w:r>
      <w:r w:rsidRPr="00C6327A">
        <w:rPr>
          <w:rFonts w:ascii="Verdana" w:hAnsi="Verdana" w:cs="Arial" w:hint="eastAsia"/>
          <w:color w:val="B8BEC1"/>
          <w:spacing w:val="8"/>
          <w:sz w:val="40"/>
          <w:szCs w:val="40"/>
          <w:rtl/>
        </w:rPr>
        <w:t>صحفي</w:t>
      </w:r>
    </w:p>
    <w:p w:rsidR="00126020" w:rsidRPr="00CC3DC5" w:rsidRDefault="008B2102" w:rsidP="00CC3DC5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-1647190</wp:posOffset>
                </wp:positionV>
                <wp:extent cx="3133090" cy="180276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1802765"/>
                          <a:chOff x="6981" y="-2594"/>
                          <a:chExt cx="4934" cy="2839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990" y="-2585"/>
                            <a:ext cx="4769" cy="466"/>
                          </a:xfrm>
                          <a:custGeom>
                            <a:avLst/>
                            <a:gdLst>
                              <a:gd name="T0" fmla="*/ 4768 w 4769"/>
                              <a:gd name="T1" fmla="*/ 0 h 466"/>
                              <a:gd name="T2" fmla="*/ 4500 w 4769"/>
                              <a:gd name="T3" fmla="*/ 106 h 466"/>
                              <a:gd name="T4" fmla="*/ 4033 w 4769"/>
                              <a:gd name="T5" fmla="*/ 250 h 466"/>
                              <a:gd name="T6" fmla="*/ 3556 w 4769"/>
                              <a:gd name="T7" fmla="*/ 358 h 466"/>
                              <a:gd name="T8" fmla="*/ 3072 w 4769"/>
                              <a:gd name="T9" fmla="*/ 430 h 466"/>
                              <a:gd name="T10" fmla="*/ 2583 w 4769"/>
                              <a:gd name="T11" fmla="*/ 465 h 466"/>
                              <a:gd name="T12" fmla="*/ 2091 w 4769"/>
                              <a:gd name="T13" fmla="*/ 462 h 466"/>
                              <a:gd name="T14" fmla="*/ 1598 w 4769"/>
                              <a:gd name="T15" fmla="*/ 420 h 466"/>
                              <a:gd name="T16" fmla="*/ 1107 w 4769"/>
                              <a:gd name="T17" fmla="*/ 339 h 466"/>
                              <a:gd name="T18" fmla="*/ 619 w 4769"/>
                              <a:gd name="T19" fmla="*/ 219 h 466"/>
                              <a:gd name="T20" fmla="*/ 138 w 4769"/>
                              <a:gd name="T21" fmla="*/ 58 h 466"/>
                              <a:gd name="T22" fmla="*/ 0 w 4769"/>
                              <a:gd name="T23" fmla="*/ 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9" h="466">
                                <a:moveTo>
                                  <a:pt x="4768" y="0"/>
                                </a:moveTo>
                                <a:lnTo>
                                  <a:pt x="4500" y="106"/>
                                </a:lnTo>
                                <a:lnTo>
                                  <a:pt x="4033" y="250"/>
                                </a:lnTo>
                                <a:lnTo>
                                  <a:pt x="3556" y="358"/>
                                </a:lnTo>
                                <a:lnTo>
                                  <a:pt x="3072" y="430"/>
                                </a:lnTo>
                                <a:lnTo>
                                  <a:pt x="2583" y="465"/>
                                </a:lnTo>
                                <a:lnTo>
                                  <a:pt x="2091" y="462"/>
                                </a:lnTo>
                                <a:lnTo>
                                  <a:pt x="1598" y="420"/>
                                </a:lnTo>
                                <a:lnTo>
                                  <a:pt x="1107" y="339"/>
                                </a:lnTo>
                                <a:lnTo>
                                  <a:pt x="619" y="219"/>
                                </a:lnTo>
                                <a:lnTo>
                                  <a:pt x="138" y="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7793" y="-2046"/>
                            <a:ext cx="4112" cy="851"/>
                          </a:xfrm>
                          <a:custGeom>
                            <a:avLst/>
                            <a:gdLst>
                              <a:gd name="T0" fmla="*/ 4111 w 4112"/>
                              <a:gd name="T1" fmla="*/ 780 h 851"/>
                              <a:gd name="T2" fmla="*/ 3870 w 4112"/>
                              <a:gd name="T3" fmla="*/ 816 h 851"/>
                              <a:gd name="T4" fmla="*/ 3381 w 4112"/>
                              <a:gd name="T5" fmla="*/ 850 h 851"/>
                              <a:gd name="T6" fmla="*/ 2889 w 4112"/>
                              <a:gd name="T7" fmla="*/ 847 h 851"/>
                              <a:gd name="T8" fmla="*/ 2396 w 4112"/>
                              <a:gd name="T9" fmla="*/ 805 h 851"/>
                              <a:gd name="T10" fmla="*/ 1904 w 4112"/>
                              <a:gd name="T11" fmla="*/ 724 h 851"/>
                              <a:gd name="T12" fmla="*/ 1417 w 4112"/>
                              <a:gd name="T13" fmla="*/ 604 h 851"/>
                              <a:gd name="T14" fmla="*/ 935 w 4112"/>
                              <a:gd name="T15" fmla="*/ 444 h 851"/>
                              <a:gd name="T16" fmla="*/ 462 w 4112"/>
                              <a:gd name="T17" fmla="*/ 242 h 851"/>
                              <a:gd name="T18" fmla="*/ 0 w 4112"/>
                              <a:gd name="T19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12" h="851">
                                <a:moveTo>
                                  <a:pt x="4111" y="780"/>
                                </a:moveTo>
                                <a:lnTo>
                                  <a:pt x="3870" y="816"/>
                                </a:lnTo>
                                <a:lnTo>
                                  <a:pt x="3381" y="850"/>
                                </a:lnTo>
                                <a:lnTo>
                                  <a:pt x="2889" y="847"/>
                                </a:lnTo>
                                <a:lnTo>
                                  <a:pt x="2396" y="805"/>
                                </a:lnTo>
                                <a:lnTo>
                                  <a:pt x="1904" y="724"/>
                                </a:lnTo>
                                <a:lnTo>
                                  <a:pt x="1417" y="604"/>
                                </a:lnTo>
                                <a:lnTo>
                                  <a:pt x="935" y="444"/>
                                </a:lnTo>
                                <a:lnTo>
                                  <a:pt x="462" y="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7006" y="-2585"/>
                            <a:ext cx="787" cy="539"/>
                          </a:xfrm>
                          <a:custGeom>
                            <a:avLst/>
                            <a:gdLst>
                              <a:gd name="T0" fmla="*/ 786 w 787"/>
                              <a:gd name="T1" fmla="*/ 538 h 539"/>
                              <a:gd name="T2" fmla="*/ 345 w 787"/>
                              <a:gd name="T3" fmla="*/ 259 h 539"/>
                              <a:gd name="T4" fmla="*/ 0 w 787"/>
                              <a:gd name="T5" fmla="*/ 0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7" h="539">
                                <a:moveTo>
                                  <a:pt x="786" y="538"/>
                                </a:moveTo>
                                <a:lnTo>
                                  <a:pt x="345" y="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9395" y="-1122"/>
                            <a:ext cx="2511" cy="816"/>
                          </a:xfrm>
                          <a:custGeom>
                            <a:avLst/>
                            <a:gdLst>
                              <a:gd name="T0" fmla="*/ 2510 w 2511"/>
                              <a:gd name="T1" fmla="*/ 815 h 816"/>
                              <a:gd name="T2" fmla="*/ 2395 w 2511"/>
                              <a:gd name="T3" fmla="*/ 805 h 816"/>
                              <a:gd name="T4" fmla="*/ 1904 w 2511"/>
                              <a:gd name="T5" fmla="*/ 724 h 816"/>
                              <a:gd name="T6" fmla="*/ 1417 w 2511"/>
                              <a:gd name="T7" fmla="*/ 604 h 816"/>
                              <a:gd name="T8" fmla="*/ 935 w 2511"/>
                              <a:gd name="T9" fmla="*/ 443 h 816"/>
                              <a:gd name="T10" fmla="*/ 462 w 2511"/>
                              <a:gd name="T11" fmla="*/ 242 h 816"/>
                              <a:gd name="T12" fmla="*/ 0 w 2511"/>
                              <a:gd name="T13" fmla="*/ 0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11" h="816">
                                <a:moveTo>
                                  <a:pt x="2510" y="815"/>
                                </a:moveTo>
                                <a:lnTo>
                                  <a:pt x="2395" y="805"/>
                                </a:lnTo>
                                <a:lnTo>
                                  <a:pt x="1904" y="724"/>
                                </a:lnTo>
                                <a:lnTo>
                                  <a:pt x="1417" y="604"/>
                                </a:lnTo>
                                <a:lnTo>
                                  <a:pt x="935" y="443"/>
                                </a:lnTo>
                                <a:lnTo>
                                  <a:pt x="462" y="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670" y="-2585"/>
                            <a:ext cx="1725" cy="1464"/>
                          </a:xfrm>
                          <a:custGeom>
                            <a:avLst/>
                            <a:gdLst>
                              <a:gd name="T0" fmla="*/ 1724 w 1725"/>
                              <a:gd name="T1" fmla="*/ 1463 h 1464"/>
                              <a:gd name="T2" fmla="*/ 1283 w 1725"/>
                              <a:gd name="T3" fmla="*/ 1183 h 1464"/>
                              <a:gd name="T4" fmla="*/ 872 w 1725"/>
                              <a:gd name="T5" fmla="*/ 874 h 1464"/>
                              <a:gd name="T6" fmla="*/ 492 w 1725"/>
                              <a:gd name="T7" fmla="*/ 538 h 1464"/>
                              <a:gd name="T8" fmla="*/ 144 w 1725"/>
                              <a:gd name="T9" fmla="*/ 176 h 1464"/>
                              <a:gd name="T10" fmla="*/ 0 w 1725"/>
                              <a:gd name="T11" fmla="*/ 0 h 1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25" h="1464">
                                <a:moveTo>
                                  <a:pt x="1724" y="1463"/>
                                </a:moveTo>
                                <a:lnTo>
                                  <a:pt x="1283" y="1183"/>
                                </a:lnTo>
                                <a:lnTo>
                                  <a:pt x="872" y="874"/>
                                </a:lnTo>
                                <a:lnTo>
                                  <a:pt x="492" y="538"/>
                                </a:lnTo>
                                <a:lnTo>
                                  <a:pt x="144" y="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996" y="-197"/>
                            <a:ext cx="910" cy="432"/>
                          </a:xfrm>
                          <a:custGeom>
                            <a:avLst/>
                            <a:gdLst>
                              <a:gd name="T0" fmla="*/ 909 w 910"/>
                              <a:gd name="T1" fmla="*/ 432 h 432"/>
                              <a:gd name="T2" fmla="*/ 462 w 910"/>
                              <a:gd name="T3" fmla="*/ 242 h 432"/>
                              <a:gd name="T4" fmla="*/ 0 w 910"/>
                              <a:gd name="T5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0" h="432">
                                <a:moveTo>
                                  <a:pt x="909" y="432"/>
                                </a:moveTo>
                                <a:lnTo>
                                  <a:pt x="462" y="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8635" y="-2585"/>
                            <a:ext cx="2360" cy="2388"/>
                          </a:xfrm>
                          <a:custGeom>
                            <a:avLst/>
                            <a:gdLst>
                              <a:gd name="T0" fmla="*/ 2359 w 2360"/>
                              <a:gd name="T1" fmla="*/ 2387 h 2388"/>
                              <a:gd name="T2" fmla="*/ 1918 w 2360"/>
                              <a:gd name="T3" fmla="*/ 2108 h 2388"/>
                              <a:gd name="T4" fmla="*/ 1507 w 2360"/>
                              <a:gd name="T5" fmla="*/ 1799 h 2388"/>
                              <a:gd name="T6" fmla="*/ 1127 w 2360"/>
                              <a:gd name="T7" fmla="*/ 1462 h 2388"/>
                              <a:gd name="T8" fmla="*/ 779 w 2360"/>
                              <a:gd name="T9" fmla="*/ 1100 h 2388"/>
                              <a:gd name="T10" fmla="*/ 463 w 2360"/>
                              <a:gd name="T11" fmla="*/ 715 h 2388"/>
                              <a:gd name="T12" fmla="*/ 181 w 2360"/>
                              <a:gd name="T13" fmla="*/ 309 h 2388"/>
                              <a:gd name="T14" fmla="*/ 0 w 2360"/>
                              <a:gd name="T15" fmla="*/ 0 h 2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60" h="2388">
                                <a:moveTo>
                                  <a:pt x="2359" y="2387"/>
                                </a:moveTo>
                                <a:lnTo>
                                  <a:pt x="1918" y="2108"/>
                                </a:lnTo>
                                <a:lnTo>
                                  <a:pt x="1507" y="1799"/>
                                </a:lnTo>
                                <a:lnTo>
                                  <a:pt x="1127" y="1462"/>
                                </a:lnTo>
                                <a:lnTo>
                                  <a:pt x="779" y="1100"/>
                                </a:lnTo>
                                <a:lnTo>
                                  <a:pt x="463" y="715"/>
                                </a:lnTo>
                                <a:lnTo>
                                  <a:pt x="181" y="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696">
                            <a:solidFill>
                              <a:srgbClr val="B8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086EA" id="Group 2" o:spid="_x0000_s1026" style="position:absolute;margin-left:349.05pt;margin-top:-129.7pt;width:246.7pt;height:141.95pt;z-index:-251658240;mso-position-horizontal-relative:page" coordorigin="6981,-2594" coordsize="4934,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" o:allowincell="f">
                <v:shape id="Freeform 3" o:spid="_x0000_s1027" style="position:absolute;left:6990;top:-2585;width:4769;height:466;visibility:visible;mso-wrap-style:square;v-text-anchor:top" coordsize="4769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7yMMA&#10;AADaAAAADwAAAGRycy9kb3ducmV2LnhtbESPQYvCMBSE74L/ITzBi6ypCkutRhFB8OS6rsIeX5tn&#10;W2xeShNt998bQdjjMDPfMMt1ZyrxoMaVlhVMxhEI4szqknMF55/dRwzCeWSNlWVS8EcO1qt+b4mJ&#10;ti1/0+PkcxEg7BJUUHhfJ1K6rCCDbmxr4uBdbWPQB9nkUjfYBrip5DSKPqXBksNCgTVtC8pup7tR&#10;MKt3OI3TQ5R+pdd29Gs2s8v8qNRw0G0WIDx1/j/8bu+1gjm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97yMMAAADaAAAADwAAAAAAAAAAAAAAAACYAgAAZHJzL2Rv&#10;d25yZXYueG1sUEsFBgAAAAAEAAQA9QAAAIgDAAAAAA==&#10;" path="m4768,l4500,106,4033,250,3556,358r-484,72l2583,465r-492,-3l1598,420,1107,339,619,219,138,58,,e" filled="f" strokecolor="#b8bec1" strokeweight=".32489mm">
                  <v:path arrowok="t" o:connecttype="custom" o:connectlocs="4768,0;4500,106;4033,250;3556,358;3072,430;2583,465;2091,462;1598,420;1107,339;619,219;138,58;0,0" o:connectangles="0,0,0,0,0,0,0,0,0,0,0,0"/>
                </v:shape>
                <v:shape id="Freeform 4" o:spid="_x0000_s1028" style="position:absolute;left:7793;top:-2046;width:4112;height:851;visibility:visible;mso-wrap-style:square;v-text-anchor:top" coordsize="411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ja8EA&#10;AADbAAAADwAAAGRycy9kb3ducmV2LnhtbERP3WrCMBS+H/gO4QjezbSzjFGNRRwTB72Z8wGOzbEt&#10;NiddEjV7+2Uw2N35+H7PqopmEDdyvresIJ9nIIgbq3tuFRw/3x5fQPiArHGwTAq+yUO1njyssNT2&#10;zh90O4RWpBD2JSroQhhLKX3TkUE/tyNx4s7WGQwJulZqh/cUbgb5lGXP0mDPqaHDkbYdNZfD1Sgw&#10;cXcqwul18zW+x7pY7BrrjrVSs2ncLEEEiuFf/Ofe6zQ/h99f0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dI2vBAAAA2wAAAA8AAAAAAAAAAAAAAAAAmAIAAGRycy9kb3du&#10;cmV2LnhtbFBLBQYAAAAABAAEAPUAAACGAwAAAAA=&#10;" path="m4111,780r-241,36l3381,850r-492,-3l2396,805,1904,724,1417,604,935,444,462,242,,e" filled="f" strokecolor="#b8bec1" strokeweight=".32489mm">
                  <v:path arrowok="t" o:connecttype="custom" o:connectlocs="4111,780;3870,816;3381,850;2889,847;2396,805;1904,724;1417,604;935,444;462,242;0,0" o:connectangles="0,0,0,0,0,0,0,0,0,0"/>
                </v:shape>
                <v:shape id="Freeform 5" o:spid="_x0000_s1029" style="position:absolute;left:7006;top:-2585;width:787;height:539;visibility:visible;mso-wrap-style:square;v-text-anchor:top" coordsize="787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m4L4A&#10;AADbAAAADwAAAGRycy9kb3ducmV2LnhtbERP32vCMBB+H/g/hBN8m6kORTqj6Nhgj1rHno/m1hab&#10;S0nSNv73ZiD4dh/fz9vuo2nFQM43lhUs5hkI4tLqhisFP5ev1w0IH5A1tpZJwY087HeTly3m2o58&#10;pqEIlUgh7HNUUIfQ5VL6siaDfm474sT9WWcwJOgqqR2OKdy0cplla2mw4dRQY0cfNZXXojcKNnKI&#10;R//71memWJ1ijPazuFmlZtN4eAcRKIan+OH+1mn+Ev5/SQfI3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oZuC+AAAA2wAAAA8AAAAAAAAAAAAAAAAAmAIAAGRycy9kb3ducmV2&#10;LnhtbFBLBQYAAAAABAAEAPUAAACDAwAAAAA=&#10;" path="m786,538l345,259,,e" filled="f" strokecolor="#b8bec1" strokeweight=".32489mm">
                  <v:path arrowok="t" o:connecttype="custom" o:connectlocs="786,538;345,259;0,0" o:connectangles="0,0,0"/>
                </v:shape>
                <v:shape id="Freeform 6" o:spid="_x0000_s1030" style="position:absolute;left:9395;top:-1122;width:2511;height:816;visibility:visible;mso-wrap-style:square;v-text-anchor:top" coordsize="2511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VQsIA&#10;AADbAAAADwAAAGRycy9kb3ducmV2LnhtbERPTWvCQBC9C/6HZYTedKMttqTZiAhCD5ai7aW3ITtu&#10;FrOzIbsxqb/eLRR6m8f7nGIzukZcqQvWs4LlIgNBXHlt2Sj4+tzPX0CEiKyx8UwKfijAppxOCsy1&#10;H/hI11M0IoVwyFFBHWObSxmqmhyGhW+JE3f2ncOYYGek7nBI4a6RqyxbS4eWU0ONLe1qqi6n3in4&#10;fnoeb+/LKI1Z2eHQV7v+42CVepiN21cQkcb4L/5zv+k0/xF+f0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RVCwgAAANsAAAAPAAAAAAAAAAAAAAAAAJgCAABkcnMvZG93&#10;bnJldi54bWxQSwUGAAAAAAQABAD1AAAAhwMAAAAA&#10;" path="m2510,815l2395,805,1904,724,1417,604,935,443,462,242,,e" filled="f" strokecolor="#b8bec1" strokeweight=".32489mm">
                  <v:path arrowok="t" o:connecttype="custom" o:connectlocs="2510,815;2395,805;1904,724;1417,604;935,443;462,242;0,0" o:connectangles="0,0,0,0,0,0,0"/>
                </v:shape>
                <v:shape id="Freeform 7" o:spid="_x0000_s1031" style="position:absolute;left:7670;top:-2585;width:1725;height:1464;visibility:visible;mso-wrap-style:square;v-text-anchor:top" coordsize="1725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gzsEA&#10;AADbAAAADwAAAGRycy9kb3ducmV2LnhtbERPTWuDQBC9B/oflgn0Isna0pRisoYQUtprrb2P7kRF&#10;d1bcjZr++m4hkNs83ufs9rPpxEiDaywreFrHIIhLqxuuFOTf76s3EM4ja+wsk4IrOdinD4sdJtpO&#10;/EVj5isRQtglqKD2vk+kdGVNBt3a9sSBO9vBoA9wqKQecArhppPPcfwqDTYcGmrs6VhT2WYXo6DY&#10;/BbzR5QdfsZiystr1J6iY6zU43I+bEF4mv1dfHN/6jD/Bf5/CQ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zIM7BAAAA2wAAAA8AAAAAAAAAAAAAAAAAmAIAAGRycy9kb3du&#10;cmV2LnhtbFBLBQYAAAAABAAEAPUAAACGAwAAAAA=&#10;" path="m1724,1463l1283,1183,872,874,492,538,144,176,,e" filled="f" strokecolor="#b8bec1" strokeweight=".32489mm">
                  <v:path arrowok="t" o:connecttype="custom" o:connectlocs="1724,1463;1283,1183;872,874;492,538;144,176;0,0" o:connectangles="0,0,0,0,0,0"/>
                </v:shape>
                <v:shape id="Freeform 8" o:spid="_x0000_s1032" style="position:absolute;left:10996;top:-197;width:910;height:432;visibility:visible;mso-wrap-style:square;v-text-anchor:top" coordsize="91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NOMEA&#10;AADbAAAADwAAAGRycy9kb3ducmV2LnhtbERPTWsCMRC9C/0PYQq9udkKFlmNUgoLVbxUvXgbk3F3&#10;dTNZNnFN/31TELzN433OYhVtKwbqfeNYwXuWgyDWzjRcKTjsy/EMhA/IBlvHpOCXPKyWL6MFFsbd&#10;+YeGXahECmFfoII6hK6Q0uuaLPrMdcSJO7veYkiwr6Tp8Z7CbSsnef4hLTacGmrs6Ksmfd3drIIj&#10;xWp9mwyX9SlqvT3rcrPFUqm31/g5BxEohqf44f42af4U/n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TTjBAAAA2wAAAA8AAAAAAAAAAAAAAAAAmAIAAGRycy9kb3du&#10;cmV2LnhtbFBLBQYAAAAABAAEAPUAAACGAwAAAAA=&#10;" path="m909,432l462,242,,e" filled="f" strokecolor="#b8bec1" strokeweight=".32489mm">
                  <v:path arrowok="t" o:connecttype="custom" o:connectlocs="909,432;462,242;0,0" o:connectangles="0,0,0"/>
                </v:shape>
                <v:shape id="Freeform 9" o:spid="_x0000_s1033" style="position:absolute;left:8635;top:-2585;width:2360;height:2388;visibility:visible;mso-wrap-style:square;v-text-anchor:top" coordsize="2360,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QBMEA&#10;AADbAAAADwAAAGRycy9kb3ducmV2LnhtbERPzWqDQBC+B/IOywR6S1YLSrHZhCIUSg+FaB9gcKdq&#10;4s5ad82aPn03UOhtPr7f2R8XM4grTa63rCDdJSCIG6t7bhV81q/bJxDOI2scLJOCGzk4HtarPRba&#10;Bj7RtfKtiCHsClTQeT8WUrqmI4NuZ0fiyH3ZyaCPcGqlnjDEcDPIxyTJpcGeY0OHI5UdNZdqNgrq&#10;4f3DcDmHLM1tCOfyln3/VEo9bJaXZxCeFv8v/nO/6Tg/h/sv8Q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0ATBAAAA2wAAAA8AAAAAAAAAAAAAAAAAmAIAAGRycy9kb3du&#10;cmV2LnhtbFBLBQYAAAAABAAEAPUAAACGAwAAAAA=&#10;" path="m2359,2387l1918,2108,1507,1799,1127,1462,779,1100,463,715,181,309,,e" filled="f" strokecolor="#b8bec1" strokeweight=".32489mm">
                  <v:path arrowok="t" o:connecttype="custom" o:connectlocs="2359,2387;1918,2108;1507,1799;1127,1462;779,1100;463,715;181,309;0,0" o:connectangles="0,0,0,0,0,0,0,0"/>
                </v:shape>
                <w10:wrap anchorx="page"/>
              </v:group>
            </w:pict>
          </mc:Fallback>
        </mc:AlternateContent>
      </w:r>
    </w:p>
    <w:p w:rsidR="00DE3F02" w:rsidRDefault="00DE3F02" w:rsidP="00D97643">
      <w:pPr>
        <w:ind w:left="142" w:right="1285"/>
        <w:jc w:val="both"/>
        <w:rPr>
          <w:rFonts w:ascii="Verdana" w:hAnsi="Verdana"/>
          <w:sz w:val="18"/>
          <w:szCs w:val="18"/>
        </w:rPr>
      </w:pPr>
    </w:p>
    <w:p w:rsidR="00DE3F02" w:rsidRDefault="00DE3F02" w:rsidP="00D97643">
      <w:pPr>
        <w:ind w:left="142" w:right="1285"/>
        <w:jc w:val="both"/>
        <w:rPr>
          <w:rFonts w:ascii="Verdana" w:hAnsi="Verdana"/>
          <w:sz w:val="18"/>
          <w:szCs w:val="18"/>
        </w:rPr>
      </w:pPr>
    </w:p>
    <w:p w:rsidR="000B77E8" w:rsidRPr="00ED791D" w:rsidRDefault="00C6327A" w:rsidP="00D93D8C">
      <w:pPr>
        <w:ind w:left="5760" w:right="128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D93D8C"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</w:t>
      </w:r>
      <w:r w:rsidR="00C93C7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2021 </w:t>
      </w:r>
      <w:r w:rsidRPr="00C6327A">
        <w:rPr>
          <w:rFonts w:ascii="Verdana" w:hAnsi="Verdana" w:hint="eastAsia"/>
          <w:sz w:val="18"/>
          <w:szCs w:val="18"/>
          <w:rtl/>
        </w:rPr>
        <w:t>غشت</w:t>
      </w:r>
      <w:r w:rsidR="00047B5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16</w:t>
      </w:r>
    </w:p>
    <w:p w:rsidR="00F436D0" w:rsidRDefault="00F436D0" w:rsidP="00656762">
      <w:pPr>
        <w:ind w:right="1002"/>
        <w:rPr>
          <w:rFonts w:ascii="Verdana" w:hAnsi="Verdana"/>
          <w:sz w:val="20"/>
          <w:szCs w:val="20"/>
        </w:rPr>
      </w:pPr>
    </w:p>
    <w:p w:rsidR="00C6327A" w:rsidRPr="00DE3956" w:rsidRDefault="00C6327A" w:rsidP="00C6327A">
      <w:pPr>
        <w:bidi/>
        <w:jc w:val="center"/>
        <w:rPr>
          <w:rFonts w:cs="Calibri"/>
          <w:b/>
          <w:sz w:val="32"/>
          <w:szCs w:val="28"/>
        </w:rPr>
      </w:pPr>
    </w:p>
    <w:p w:rsidR="00D93D8C" w:rsidRDefault="00C6327A" w:rsidP="00C6327A">
      <w:pPr>
        <w:bidi/>
        <w:jc w:val="center"/>
        <w:rPr>
          <w:rFonts w:ascii="Verdana" w:hAnsi="Verdana"/>
          <w:bCs/>
          <w:color w:val="2F5496"/>
          <w:sz w:val="28"/>
          <w:szCs w:val="28"/>
        </w:rPr>
      </w:pP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افتتاح</w:t>
      </w:r>
      <w:r w:rsidRPr="00D93D8C">
        <w:rPr>
          <w:rFonts w:cs="Calibri"/>
          <w:bCs/>
          <w:sz w:val="44"/>
          <w:szCs w:val="40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ثالث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مدارس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1337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،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كثمرة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للشراكة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بين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مجموعة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طنجة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المتوسط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وجامعة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محمد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السادس</w:t>
      </w:r>
      <w:r w:rsidRPr="00D93D8C">
        <w:rPr>
          <w:bCs/>
          <w:sz w:val="44"/>
          <w:szCs w:val="40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متعددة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</w:p>
    <w:p w:rsidR="00C6327A" w:rsidRDefault="00C6327A" w:rsidP="00D93D8C">
      <w:pPr>
        <w:bidi/>
        <w:jc w:val="center"/>
        <w:rPr>
          <w:rFonts w:ascii="Verdana" w:hAnsi="Verdana"/>
          <w:bCs/>
          <w:color w:val="2F5496"/>
          <w:sz w:val="28"/>
          <w:szCs w:val="28"/>
        </w:rPr>
      </w:pP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التخصصات</w:t>
      </w:r>
      <w:r w:rsidRPr="00D93D8C">
        <w:rPr>
          <w:rFonts w:ascii="Verdana" w:hAnsi="Verdana"/>
          <w:bCs/>
          <w:color w:val="2F5496"/>
          <w:sz w:val="28"/>
          <w:szCs w:val="28"/>
          <w:rtl/>
        </w:rPr>
        <w:t xml:space="preserve"> </w:t>
      </w:r>
      <w:r w:rsidRPr="00D93D8C">
        <w:rPr>
          <w:rFonts w:ascii="Verdana" w:hAnsi="Verdana" w:hint="eastAsia"/>
          <w:bCs/>
          <w:color w:val="2F5496"/>
          <w:sz w:val="28"/>
          <w:szCs w:val="28"/>
          <w:rtl/>
        </w:rPr>
        <w:t>التقنية</w:t>
      </w:r>
    </w:p>
    <w:p w:rsidR="00D93D8C" w:rsidRPr="00D93D8C" w:rsidRDefault="00D93D8C" w:rsidP="00D93D8C">
      <w:pPr>
        <w:bidi/>
        <w:jc w:val="center"/>
        <w:rPr>
          <w:rFonts w:cs="Calibri"/>
          <w:bCs/>
          <w:sz w:val="44"/>
          <w:szCs w:val="40"/>
        </w:rPr>
      </w:pPr>
    </w:p>
    <w:p w:rsidR="00C6327A" w:rsidRPr="00D93D8C" w:rsidRDefault="00C6327A" w:rsidP="00D93D8C">
      <w:pPr>
        <w:bidi/>
        <w:rPr>
          <w:rFonts w:cs="Calibri"/>
          <w:bCs/>
          <w:szCs w:val="21"/>
        </w:rPr>
      </w:pPr>
    </w:p>
    <w:p w:rsidR="00C6327A" w:rsidRPr="00D93D8C" w:rsidRDefault="00C6327A" w:rsidP="003A6596">
      <w:pPr>
        <w:pStyle w:val="Paragraphedeliste"/>
        <w:widowControl/>
        <w:numPr>
          <w:ilvl w:val="0"/>
          <w:numId w:val="9"/>
        </w:numPr>
        <w:autoSpaceDE/>
        <w:autoSpaceDN/>
        <w:bidi/>
        <w:adjustRightInd/>
        <w:contextualSpacing/>
        <w:jc w:val="both"/>
        <w:rPr>
          <w:rFonts w:ascii="Verdana" w:hAnsi="Verdana" w:cs="Calibri"/>
          <w:bCs/>
          <w:sz w:val="22"/>
          <w:szCs w:val="22"/>
        </w:rPr>
      </w:pPr>
      <w:r w:rsidRPr="00D93D8C">
        <w:rPr>
          <w:rFonts w:ascii="Verdana" w:hAnsi="Verdana" w:hint="eastAsia"/>
          <w:bCs/>
          <w:sz w:val="22"/>
          <w:szCs w:val="22"/>
          <w:rtl/>
        </w:rPr>
        <w:t>إنشاء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ثالث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مدارس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 1337</w:t>
      </w:r>
      <w:r w:rsidRPr="00D93D8C">
        <w:rPr>
          <w:rFonts w:ascii="Verdana" w:hAnsi="Verdana" w:hint="eastAsia"/>
          <w:bCs/>
          <w:sz w:val="22"/>
          <w:szCs w:val="22"/>
          <w:rtl/>
        </w:rPr>
        <w:t>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حيث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ستفتح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مدرسة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cs="Calibri"/>
          <w:bCs/>
          <w:sz w:val="22"/>
          <w:szCs w:val="22"/>
        </w:rPr>
        <w:t>1337 MED</w:t>
      </w:r>
      <w:r w:rsidRPr="00D93D8C">
        <w:rPr>
          <w:rFonts w:ascii="Verdana" w:hAnsi="Verdana" w:hint="eastAsia"/>
          <w:bCs/>
          <w:sz w:val="22"/>
          <w:szCs w:val="22"/>
          <w:rtl/>
        </w:rPr>
        <w:t>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التي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تم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تنفيذها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من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طرف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مجموعة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طنجة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المتوسط،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أبوابها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ابتداء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من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خريف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2021 </w:t>
      </w:r>
      <w:r w:rsidRPr="00D93D8C">
        <w:rPr>
          <w:rFonts w:ascii="Verdana" w:hAnsi="Verdana" w:hint="eastAsia"/>
          <w:bCs/>
          <w:sz w:val="22"/>
          <w:szCs w:val="22"/>
          <w:rtl/>
        </w:rPr>
        <w:t>بمنطقة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الأنشطة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cs="Calibri"/>
          <w:bCs/>
          <w:sz w:val="22"/>
          <w:szCs w:val="22"/>
          <w:rtl/>
        </w:rPr>
        <w:t>"</w:t>
      </w:r>
      <w:r w:rsidRPr="00D93D8C">
        <w:rPr>
          <w:rFonts w:ascii="Verdana" w:hAnsi="Verdana" w:cs="Calibri"/>
          <w:bCs/>
          <w:sz w:val="22"/>
          <w:szCs w:val="22"/>
        </w:rPr>
        <w:t>Tétouan Shore</w:t>
      </w:r>
      <w:r w:rsidRPr="00D93D8C">
        <w:rPr>
          <w:rFonts w:ascii="Verdana" w:hAnsi="Verdana" w:cs="Calibri"/>
          <w:bCs/>
          <w:sz w:val="22"/>
          <w:szCs w:val="22"/>
          <w:rtl/>
        </w:rPr>
        <w:t>"</w:t>
      </w:r>
      <w:r w:rsidRPr="00D93D8C">
        <w:rPr>
          <w:rFonts w:ascii="Verdana" w:hAnsi="Verdana" w:hint="eastAsia"/>
          <w:bCs/>
          <w:sz w:val="22"/>
          <w:szCs w:val="22"/>
          <w:rtl/>
        </w:rPr>
        <w:t>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وذلك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على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مقربة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من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الرأس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الأسود،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وبصفة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أقرب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من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شباب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="003A6596" w:rsidRPr="00D93D8C">
        <w:rPr>
          <w:rFonts w:ascii="Verdana" w:hAnsi="Verdana" w:hint="eastAsia"/>
          <w:bCs/>
          <w:sz w:val="22"/>
          <w:szCs w:val="22"/>
          <w:rtl/>
        </w:rPr>
        <w:t>الجهة</w:t>
      </w:r>
      <w:r w:rsidRPr="00D93D8C">
        <w:rPr>
          <w:rFonts w:ascii="Verdana" w:hAnsi="Verdana" w:cs="Calibri"/>
          <w:bCs/>
          <w:sz w:val="22"/>
          <w:szCs w:val="22"/>
          <w:rtl/>
        </w:rPr>
        <w:t>.</w:t>
      </w:r>
    </w:p>
    <w:p w:rsidR="00C6327A" w:rsidRPr="00D93D8C" w:rsidRDefault="00C6327A" w:rsidP="00D93D8C">
      <w:pPr>
        <w:pStyle w:val="Paragraphedeliste"/>
        <w:widowControl/>
        <w:autoSpaceDE/>
        <w:autoSpaceDN/>
        <w:bidi/>
        <w:adjustRightInd/>
        <w:ind w:left="720"/>
        <w:contextualSpacing/>
        <w:jc w:val="both"/>
        <w:rPr>
          <w:rFonts w:ascii="Verdana" w:hAnsi="Verdana" w:cs="Calibri"/>
          <w:bCs/>
          <w:sz w:val="22"/>
          <w:szCs w:val="22"/>
        </w:rPr>
      </w:pPr>
    </w:p>
    <w:p w:rsidR="00C6327A" w:rsidRPr="00D93D8C" w:rsidRDefault="00C6327A" w:rsidP="00D93D8C">
      <w:pPr>
        <w:pStyle w:val="Paragraphedeliste"/>
        <w:widowControl/>
        <w:numPr>
          <w:ilvl w:val="0"/>
          <w:numId w:val="9"/>
        </w:numPr>
        <w:autoSpaceDE/>
        <w:autoSpaceDN/>
        <w:bidi/>
        <w:adjustRightInd/>
        <w:contextualSpacing/>
        <w:jc w:val="both"/>
        <w:rPr>
          <w:rFonts w:ascii="Verdana" w:hAnsi="Verdana" w:cs="Calibri"/>
          <w:bCs/>
          <w:sz w:val="22"/>
          <w:szCs w:val="22"/>
        </w:rPr>
      </w:pPr>
      <w:r w:rsidRPr="00D93D8C">
        <w:rPr>
          <w:rFonts w:ascii="Verdana" w:hAnsi="Verdana" w:hint="eastAsia"/>
          <w:bCs/>
          <w:sz w:val="22"/>
          <w:szCs w:val="22"/>
          <w:rtl/>
        </w:rPr>
        <w:t>تطمح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مدرسة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cs="Calibri"/>
          <w:bCs/>
          <w:sz w:val="22"/>
          <w:szCs w:val="22"/>
        </w:rPr>
        <w:t>1337 MED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على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المدى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الطويل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إلى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تكوين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ما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يقارب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650 </w:t>
      </w:r>
      <w:r w:rsidRPr="00D93D8C">
        <w:rPr>
          <w:rFonts w:ascii="Verdana" w:hAnsi="Verdana" w:hint="eastAsia"/>
          <w:bCs/>
          <w:sz w:val="22"/>
          <w:szCs w:val="22"/>
          <w:rtl/>
        </w:rPr>
        <w:t>طالب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في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مجال</w:t>
      </w:r>
      <w:r w:rsidRPr="00D93D8C">
        <w:rPr>
          <w:rFonts w:ascii="Verdana" w:hAnsi="Verdana" w:cs="Calibri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الإعلام</w:t>
      </w:r>
      <w:r w:rsidRPr="00D93D8C">
        <w:rPr>
          <w:rFonts w:ascii="Verdana" w:hAnsi="Verdana" w:hint="eastAsia"/>
          <w:bCs/>
          <w:sz w:val="22"/>
          <w:szCs w:val="22"/>
          <w:rtl/>
          <w:lang w:bidi="ar-MA"/>
        </w:rPr>
        <w:t>ي</w:t>
      </w:r>
      <w:r w:rsidRPr="00D93D8C">
        <w:rPr>
          <w:rFonts w:ascii="Verdana" w:hAnsi="Verdana" w:hint="eastAsia"/>
          <w:bCs/>
          <w:sz w:val="22"/>
          <w:szCs w:val="22"/>
          <w:rtl/>
        </w:rPr>
        <w:t>ات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والترميز</w:t>
      </w:r>
      <w:r w:rsidRPr="00D93D8C">
        <w:rPr>
          <w:rFonts w:ascii="Verdana" w:hAnsi="Verdana" w:cs="Calibri"/>
          <w:bCs/>
          <w:sz w:val="22"/>
          <w:szCs w:val="22"/>
          <w:rtl/>
        </w:rPr>
        <w:t>.</w:t>
      </w:r>
    </w:p>
    <w:p w:rsidR="00C6327A" w:rsidRPr="00D93D8C" w:rsidRDefault="00C6327A" w:rsidP="00D93D8C">
      <w:pPr>
        <w:pStyle w:val="Paragraphedeliste"/>
        <w:jc w:val="both"/>
        <w:rPr>
          <w:rFonts w:ascii="Verdana" w:hAnsi="Verdana" w:cs="Calibri"/>
          <w:bCs/>
          <w:sz w:val="22"/>
          <w:szCs w:val="22"/>
          <w:rtl/>
        </w:rPr>
      </w:pPr>
    </w:p>
    <w:p w:rsidR="00C6327A" w:rsidRPr="00D93D8C" w:rsidRDefault="00C6327A" w:rsidP="00D93D8C">
      <w:pPr>
        <w:pStyle w:val="Paragraphedeliste"/>
        <w:widowControl/>
        <w:autoSpaceDE/>
        <w:autoSpaceDN/>
        <w:bidi/>
        <w:adjustRightInd/>
        <w:contextualSpacing/>
        <w:jc w:val="both"/>
        <w:rPr>
          <w:rFonts w:ascii="Verdana" w:hAnsi="Verdana" w:cs="Calibri"/>
          <w:bCs/>
          <w:sz w:val="22"/>
          <w:szCs w:val="22"/>
        </w:rPr>
      </w:pPr>
    </w:p>
    <w:p w:rsidR="00C6327A" w:rsidRPr="00D93D8C" w:rsidRDefault="00C6327A" w:rsidP="00D93D8C">
      <w:pPr>
        <w:pStyle w:val="Paragraphedeliste"/>
        <w:widowControl/>
        <w:numPr>
          <w:ilvl w:val="0"/>
          <w:numId w:val="9"/>
        </w:numPr>
        <w:autoSpaceDE/>
        <w:autoSpaceDN/>
        <w:bidi/>
        <w:adjustRightInd/>
        <w:contextualSpacing/>
        <w:jc w:val="both"/>
        <w:rPr>
          <w:rFonts w:ascii="Verdana" w:hAnsi="Verdana" w:cs="Calibri"/>
          <w:b/>
          <w:sz w:val="22"/>
          <w:szCs w:val="22"/>
        </w:rPr>
      </w:pPr>
      <w:r w:rsidRPr="00D93D8C">
        <w:rPr>
          <w:rFonts w:ascii="Verdana" w:hAnsi="Verdana" w:hint="eastAsia"/>
          <w:bCs/>
          <w:sz w:val="22"/>
          <w:szCs w:val="22"/>
          <w:rtl/>
        </w:rPr>
        <w:t>تشكل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مدرسة</w:t>
      </w:r>
      <w:r w:rsidRPr="00D93D8C">
        <w:rPr>
          <w:rFonts w:ascii="Verdana" w:hAnsi="Verdana" w:cs="Calibri"/>
          <w:bCs/>
          <w:sz w:val="22"/>
          <w:szCs w:val="22"/>
        </w:rPr>
        <w:t xml:space="preserve">1337 MED 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لبنة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مُكَمِّلَة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ومندمجة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بمنظومة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طنجة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المتوسط،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وتساهم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في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التنمية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المستدامة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للمنطقة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الترابية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بصفة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شمولية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وكذا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في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تشجيع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روح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المقاولة</w:t>
      </w:r>
      <w:r w:rsidRPr="00D93D8C">
        <w:rPr>
          <w:rFonts w:ascii="Verdana" w:hAnsi="Verdana"/>
          <w:bCs/>
          <w:sz w:val="22"/>
          <w:szCs w:val="22"/>
          <w:rtl/>
        </w:rPr>
        <w:t xml:space="preserve"> </w:t>
      </w:r>
      <w:r w:rsidRPr="00D93D8C">
        <w:rPr>
          <w:rFonts w:ascii="Verdana" w:hAnsi="Verdana" w:hint="eastAsia"/>
          <w:bCs/>
          <w:sz w:val="22"/>
          <w:szCs w:val="22"/>
          <w:rtl/>
        </w:rPr>
        <w:t>الرقمية</w:t>
      </w:r>
      <w:r w:rsidRPr="00D93D8C">
        <w:rPr>
          <w:rFonts w:ascii="Verdana" w:hAnsi="Verdana" w:cs="Calibri"/>
          <w:bCs/>
          <w:sz w:val="22"/>
          <w:szCs w:val="22"/>
          <w:rtl/>
        </w:rPr>
        <w:t>.</w:t>
      </w:r>
    </w:p>
    <w:p w:rsidR="00C6327A" w:rsidRPr="007873C1" w:rsidRDefault="00C6327A" w:rsidP="00C6327A">
      <w:pPr>
        <w:bidi/>
        <w:rPr>
          <w:rFonts w:cs="Calibri"/>
        </w:rPr>
      </w:pPr>
    </w:p>
    <w:p w:rsidR="00C6327A" w:rsidRPr="00DE3956" w:rsidRDefault="00C6327A" w:rsidP="00C6327A">
      <w:pPr>
        <w:bidi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 xml:space="preserve">في إطار </w:t>
      </w:r>
      <w:r w:rsidRPr="00D93D8C">
        <w:rPr>
          <w:rtl/>
        </w:rPr>
        <w:t xml:space="preserve">استثمار </w:t>
      </w:r>
      <w:r w:rsidRPr="00D93D8C">
        <w:rPr>
          <w:rFonts w:ascii="Verdana" w:hAnsi="Verdana" w:hint="eastAsia"/>
          <w:b/>
          <w:sz w:val="22"/>
          <w:szCs w:val="22"/>
          <w:rtl/>
        </w:rPr>
        <w:t>نجاح</w:t>
      </w:r>
      <w:r w:rsidRPr="00DE3956">
        <w:rPr>
          <w:rtl/>
        </w:rPr>
        <w:t xml:space="preserve"> افتتاح مدرستي</w:t>
      </w:r>
      <w:r w:rsidRPr="00DE3956">
        <w:rPr>
          <w:rFonts w:cs="Calibri"/>
          <w:rtl/>
        </w:rPr>
        <w:t xml:space="preserve"> 1337 </w:t>
      </w:r>
      <w:r w:rsidRPr="00DE3956">
        <w:rPr>
          <w:rtl/>
        </w:rPr>
        <w:t>الكائنتين بخريبكة وابن جرير، ستقوم مجموعة طنجة المتوسط من خلال مؤسستها</w:t>
      </w:r>
      <w:r w:rsidRPr="00D93D8C">
        <w:rPr>
          <w:b/>
          <w:bCs/>
          <w:rtl/>
        </w:rPr>
        <w:t>، بإنشاء مدرسة ثالثة أطلق عليها اسم</w:t>
      </w:r>
      <w:r w:rsidRPr="00DE3956">
        <w:rPr>
          <w:rtl/>
        </w:rPr>
        <w:t xml:space="preserve"> </w:t>
      </w:r>
      <w:r w:rsidRPr="00D93D8C">
        <w:rPr>
          <w:rFonts w:ascii="Verdana" w:hAnsi="Verdana"/>
          <w:b/>
          <w:color w:val="2F5496"/>
          <w:sz w:val="22"/>
          <w:szCs w:val="22"/>
        </w:rPr>
        <w:t>1337 MED</w:t>
      </w:r>
      <w:r w:rsidRPr="00D93D8C">
        <w:rPr>
          <w:rFonts w:ascii="Verdana" w:hAnsi="Verdana"/>
          <w:b/>
          <w:color w:val="2F5496"/>
          <w:sz w:val="22"/>
          <w:szCs w:val="22"/>
          <w:rtl/>
        </w:rPr>
        <w:t xml:space="preserve"> </w:t>
      </w:r>
      <w:r w:rsidRPr="00DE3956">
        <w:rPr>
          <w:rtl/>
        </w:rPr>
        <w:t>وذلك بشراكة مع جامعة محمد السادس متعددة التخصصات التقنية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 xml:space="preserve">وتوفر مدرسة </w:t>
      </w:r>
      <w:r w:rsidRPr="00DE3956">
        <w:rPr>
          <w:rFonts w:cs="Calibri"/>
          <w:rtl/>
        </w:rPr>
        <w:t xml:space="preserve">1337 </w:t>
      </w:r>
      <w:r w:rsidRPr="00DE3956">
        <w:rPr>
          <w:rtl/>
        </w:rPr>
        <w:t>تكوينا مجانيا بالكامل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في مجال</w:t>
      </w:r>
      <w:r w:rsidRPr="00DE3956">
        <w:rPr>
          <w:rFonts w:cs="Calibri"/>
          <w:rtl/>
        </w:rPr>
        <w:t xml:space="preserve"> </w:t>
      </w:r>
      <w:r w:rsidRPr="00DE3956">
        <w:rPr>
          <w:b/>
          <w:rtl/>
        </w:rPr>
        <w:t>الإعلام</w:t>
      </w:r>
      <w:r w:rsidRPr="00DE3956">
        <w:rPr>
          <w:b/>
          <w:rtl/>
          <w:lang w:bidi="ar-MA"/>
        </w:rPr>
        <w:t>ي</w:t>
      </w:r>
      <w:r w:rsidRPr="00DE3956">
        <w:rPr>
          <w:b/>
          <w:rtl/>
        </w:rPr>
        <w:t>ات</w:t>
      </w:r>
      <w:r w:rsidRPr="00DE3956">
        <w:rPr>
          <w:rFonts w:cs="Calibri"/>
          <w:b/>
          <w:rtl/>
        </w:rPr>
        <w:t xml:space="preserve"> </w:t>
      </w:r>
      <w:r w:rsidRPr="00DE3956">
        <w:rPr>
          <w:rtl/>
        </w:rPr>
        <w:t>والترميز، سيكون متاحا للجميع، ولا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 xml:space="preserve">يشترط أي دبلوم أو معرفة مسبقة في </w:t>
      </w:r>
      <w:r w:rsidRPr="00DE3956">
        <w:rPr>
          <w:b/>
          <w:rtl/>
        </w:rPr>
        <w:t>الإعلام</w:t>
      </w:r>
      <w:r w:rsidRPr="00DE3956">
        <w:rPr>
          <w:b/>
          <w:rtl/>
          <w:lang w:bidi="ar-MA"/>
        </w:rPr>
        <w:t>ي</w:t>
      </w:r>
      <w:r w:rsidRPr="00DE3956">
        <w:rPr>
          <w:b/>
          <w:rtl/>
        </w:rPr>
        <w:t>ات</w:t>
      </w:r>
      <w:r w:rsidRPr="00DE3956">
        <w:rPr>
          <w:rtl/>
        </w:rPr>
        <w:t>، كما أنها ستكون مفتوحة على مدار</w:t>
      </w:r>
      <w:r w:rsidRPr="00DE3956">
        <w:rPr>
          <w:rFonts w:cs="Calibri"/>
          <w:rtl/>
        </w:rPr>
        <w:t xml:space="preserve"> 24/24 </w:t>
      </w:r>
      <w:r w:rsidRPr="00DE3956">
        <w:rPr>
          <w:rtl/>
        </w:rPr>
        <w:t>ساعة و</w:t>
      </w:r>
      <w:r w:rsidRPr="00DE3956">
        <w:rPr>
          <w:rFonts w:cs="Calibri"/>
          <w:rtl/>
        </w:rPr>
        <w:t xml:space="preserve">7/7 </w:t>
      </w:r>
      <w:r w:rsidRPr="00DE3956">
        <w:rPr>
          <w:rtl/>
        </w:rPr>
        <w:t>أيام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 xml:space="preserve">وستفتح مدرسة </w:t>
      </w:r>
      <w:r w:rsidRPr="00D93D8C">
        <w:rPr>
          <w:rFonts w:ascii="Verdana" w:hAnsi="Verdana"/>
          <w:b/>
          <w:color w:val="2F5496"/>
          <w:sz w:val="22"/>
          <w:szCs w:val="22"/>
        </w:rPr>
        <w:t>1337 MED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 xml:space="preserve">أبوابها خلال خريف </w:t>
      </w:r>
      <w:r w:rsidRPr="00DE3956">
        <w:rPr>
          <w:rFonts w:cs="Calibri"/>
          <w:rtl/>
        </w:rPr>
        <w:t xml:space="preserve">2021 </w:t>
      </w:r>
      <w:r w:rsidRPr="00D93D8C">
        <w:rPr>
          <w:b/>
          <w:bCs/>
          <w:rtl/>
        </w:rPr>
        <w:t xml:space="preserve">بمنطقة الأنشطة </w:t>
      </w:r>
      <w:r w:rsidRPr="00D93D8C">
        <w:rPr>
          <w:rFonts w:cs="Calibri"/>
          <w:b/>
          <w:bCs/>
          <w:rtl/>
        </w:rPr>
        <w:t>"</w:t>
      </w:r>
      <w:r w:rsidRPr="00D93D8C">
        <w:rPr>
          <w:rFonts w:cs="Calibri"/>
          <w:b/>
          <w:bCs/>
        </w:rPr>
        <w:t>Tétouan Shore</w:t>
      </w:r>
      <w:r w:rsidRPr="00D93D8C">
        <w:rPr>
          <w:rFonts w:cs="Calibri"/>
          <w:b/>
          <w:bCs/>
          <w:rtl/>
        </w:rPr>
        <w:t>"</w:t>
      </w:r>
      <w:r w:rsidRPr="00DE3956">
        <w:rPr>
          <w:rtl/>
        </w:rPr>
        <w:t>، على مقربة من الرأس الأسود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 xml:space="preserve">حيث سيتم تجهيزها بـ </w:t>
      </w:r>
      <w:r w:rsidRPr="00D93D8C">
        <w:rPr>
          <w:rFonts w:cs="Calibri"/>
          <w:b/>
          <w:bCs/>
          <w:rtl/>
        </w:rPr>
        <w:t xml:space="preserve">150 </w:t>
      </w:r>
      <w:r w:rsidRPr="00D93D8C">
        <w:rPr>
          <w:b/>
          <w:bCs/>
          <w:rtl/>
        </w:rPr>
        <w:t>مقعدا</w:t>
      </w:r>
      <w:r w:rsidRPr="00DE3956">
        <w:rPr>
          <w:rtl/>
        </w:rPr>
        <w:t xml:space="preserve"> دراسيا، لتقوم بعد ذلك برفع قدرتها لتبلغ </w:t>
      </w:r>
      <w:r w:rsidRPr="00DE3956">
        <w:rPr>
          <w:rFonts w:cs="Calibri"/>
          <w:rtl/>
        </w:rPr>
        <w:t xml:space="preserve">210 </w:t>
      </w:r>
      <w:r w:rsidRPr="00DE3956">
        <w:rPr>
          <w:rtl/>
        </w:rPr>
        <w:t xml:space="preserve">مقاعد دراسية ابتداء من سنة </w:t>
      </w:r>
      <w:r w:rsidRPr="00DE3956">
        <w:rPr>
          <w:rFonts w:cs="Calibri"/>
          <w:rtl/>
        </w:rPr>
        <w:t>2023</w:t>
      </w:r>
      <w:r w:rsidRPr="00DE3956">
        <w:rPr>
          <w:rtl/>
        </w:rPr>
        <w:t xml:space="preserve">، وذلك مع استهداف </w:t>
      </w:r>
      <w:r w:rsidRPr="00D93D8C">
        <w:rPr>
          <w:b/>
          <w:bCs/>
          <w:rtl/>
        </w:rPr>
        <w:t xml:space="preserve">تكوين ما يقارب </w:t>
      </w:r>
      <w:r w:rsidRPr="00D93D8C">
        <w:rPr>
          <w:rFonts w:cs="Calibri"/>
          <w:b/>
          <w:bCs/>
          <w:rtl/>
        </w:rPr>
        <w:t xml:space="preserve">650 </w:t>
      </w:r>
      <w:r w:rsidRPr="00D93D8C">
        <w:rPr>
          <w:b/>
          <w:bCs/>
          <w:rtl/>
        </w:rPr>
        <w:t>طالبا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وسيقوم طنجة المتوسط بالإشراف على نشر هذا التكوين غير المسبوق للتفوق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والمتاح بالمجان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 xml:space="preserve">والذي لا يشترط أي دبلوم أو معرفة مسبقة في </w:t>
      </w:r>
      <w:r w:rsidRPr="00DE3956">
        <w:rPr>
          <w:b/>
          <w:rtl/>
        </w:rPr>
        <w:t>الإعلام</w:t>
      </w:r>
      <w:r w:rsidRPr="00DE3956">
        <w:rPr>
          <w:b/>
          <w:rtl/>
          <w:lang w:bidi="ar-MA"/>
        </w:rPr>
        <w:t>ي</w:t>
      </w:r>
      <w:r w:rsidRPr="00DE3956">
        <w:rPr>
          <w:b/>
          <w:rtl/>
        </w:rPr>
        <w:t>ات</w:t>
      </w:r>
      <w:r w:rsidRPr="00DE3956">
        <w:rPr>
          <w:rtl/>
        </w:rPr>
        <w:t xml:space="preserve"> بالجهة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  <w:b/>
        </w:rPr>
      </w:pPr>
      <w:r w:rsidRPr="00DE3956">
        <w:rPr>
          <w:b/>
          <w:rtl/>
        </w:rPr>
        <w:t xml:space="preserve">وبالإضافة إلى ذلك، </w:t>
      </w:r>
      <w:r w:rsidRPr="00D93D8C">
        <w:rPr>
          <w:bCs/>
          <w:rtl/>
        </w:rPr>
        <w:t>ستقدم مجموعة طنجة المتوسط منح معيشية</w:t>
      </w:r>
      <w:r w:rsidRPr="00DE3956">
        <w:rPr>
          <w:b/>
          <w:rtl/>
        </w:rPr>
        <w:t xml:space="preserve"> للطلبة قصد تغطية مصاريفهم المرتبطة بالسكن، لتساهم في نفس الوقت</w:t>
      </w:r>
      <w:r w:rsidRPr="00DE3956">
        <w:rPr>
          <w:b/>
        </w:rPr>
        <w:t xml:space="preserve"> </w:t>
      </w:r>
      <w:r w:rsidRPr="00DE3956">
        <w:rPr>
          <w:b/>
          <w:rtl/>
          <w:lang w:bidi="ar-MA"/>
        </w:rPr>
        <w:t xml:space="preserve">في </w:t>
      </w:r>
      <w:r w:rsidRPr="00DE3956">
        <w:rPr>
          <w:b/>
          <w:rtl/>
        </w:rPr>
        <w:t>تنشيط عجلة الاقتصاد المحلي</w:t>
      </w:r>
      <w:r w:rsidRPr="00DE3956">
        <w:rPr>
          <w:rFonts w:cs="Calibri"/>
          <w:b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D257B2">
      <w:pPr>
        <w:bidi/>
        <w:jc w:val="both"/>
        <w:rPr>
          <w:rFonts w:cs="Calibri"/>
        </w:rPr>
      </w:pPr>
      <w:r w:rsidRPr="00DE3956">
        <w:rPr>
          <w:rtl/>
        </w:rPr>
        <w:t xml:space="preserve">وفي إطار هذه </w:t>
      </w:r>
      <w:r>
        <w:rPr>
          <w:rtl/>
        </w:rPr>
        <w:t>الشراك</w:t>
      </w:r>
      <w:r w:rsidRPr="00DE3956">
        <w:rPr>
          <w:rtl/>
        </w:rPr>
        <w:t xml:space="preserve"> ستقدم جامعة محمد السادس متعددة التخصصات التقنية الدعمين التقني والبيداغوجي الضروريين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 xml:space="preserve">لانطلاقة هذا الفرع الجديد من مدارس </w:t>
      </w:r>
      <w:r w:rsidRPr="00DE3956">
        <w:rPr>
          <w:rFonts w:cs="Calibri"/>
          <w:rtl/>
        </w:rPr>
        <w:t xml:space="preserve">1337 </w:t>
      </w:r>
      <w:r w:rsidRPr="00DE3956">
        <w:rPr>
          <w:rtl/>
        </w:rPr>
        <w:t>وكذا تدبيرها المستدام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وبهذا الشكل، سيستفيد الشباب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من جهة من تكوين عالي الجودة ومن إمكانية الولوج إلى شبكة دولية من مبرمجي</w:t>
      </w:r>
      <w:r w:rsidRPr="00DE3956">
        <w:rPr>
          <w:rFonts w:cs="Calibri"/>
          <w:rtl/>
        </w:rPr>
        <w:t xml:space="preserve"> </w:t>
      </w:r>
      <w:r w:rsidRPr="00DE3956">
        <w:rPr>
          <w:b/>
          <w:rtl/>
        </w:rPr>
        <w:t>الإعلام</w:t>
      </w:r>
      <w:r w:rsidRPr="00DE3956">
        <w:rPr>
          <w:b/>
          <w:rtl/>
          <w:lang w:bidi="ar-MA"/>
        </w:rPr>
        <w:t>ي</w:t>
      </w:r>
      <w:r w:rsidRPr="00DE3956">
        <w:rPr>
          <w:b/>
          <w:rtl/>
        </w:rPr>
        <w:t>ات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 xml:space="preserve">وفي إطار السعي الدائم لتحسين مستوى التشغيل، وخاصة في صفوف الشباب الناشط، ستساهم مدرسة </w:t>
      </w:r>
      <w:r w:rsidRPr="00D93D8C">
        <w:rPr>
          <w:rFonts w:ascii="Verdana" w:hAnsi="Verdana"/>
          <w:b/>
          <w:color w:val="2F5496"/>
          <w:sz w:val="22"/>
          <w:szCs w:val="22"/>
        </w:rPr>
        <w:t>1337 MED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في مواءمة الكفاءات الرقمية مع متطلبات سوق الشغل وإتاحتها بشكل حقيقي ضمن القطب الاقتصادي الثاني للبلاد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وفي عصر الرقمنة المتسارعة، فإن تعزيز الكفاءات المغربية في المجال الرقمي وتشجيع ريادة الأعمال الرقمية يشكلان في الآن نفسه فرصة مهنية للشباب المغربي وضرورة حتمية للتنمية والتنافسية الوطنية</w:t>
      </w:r>
      <w:r w:rsidRPr="00DE3956">
        <w:rPr>
          <w:rFonts w:cs="Calibri"/>
          <w:rtl/>
        </w:rPr>
        <w:t>.</w:t>
      </w:r>
    </w:p>
    <w:p w:rsidR="00C93C7E" w:rsidRDefault="00C93C7E" w:rsidP="00C93C7E">
      <w:pPr>
        <w:bidi/>
        <w:jc w:val="both"/>
        <w:rPr>
          <w:rFonts w:cs="Calibri"/>
        </w:rPr>
      </w:pPr>
    </w:p>
    <w:p w:rsidR="00C93C7E" w:rsidRDefault="00C93C7E" w:rsidP="00C93C7E">
      <w:pPr>
        <w:bidi/>
        <w:jc w:val="both"/>
        <w:rPr>
          <w:rFonts w:cs="Calibri"/>
        </w:rPr>
      </w:pPr>
    </w:p>
    <w:p w:rsidR="00C93C7E" w:rsidRDefault="00C93C7E" w:rsidP="00C93C7E">
      <w:pPr>
        <w:bidi/>
        <w:jc w:val="both"/>
        <w:rPr>
          <w:rFonts w:cs="Calibri"/>
        </w:rPr>
      </w:pPr>
    </w:p>
    <w:p w:rsidR="00C93C7E" w:rsidRDefault="00C93C7E" w:rsidP="00C93C7E">
      <w:pPr>
        <w:bidi/>
        <w:jc w:val="both"/>
        <w:rPr>
          <w:rFonts w:cs="Calibri"/>
        </w:rPr>
      </w:pPr>
    </w:p>
    <w:p w:rsidR="00C93C7E" w:rsidRDefault="00C93C7E" w:rsidP="00C93C7E">
      <w:pPr>
        <w:bidi/>
        <w:jc w:val="both"/>
        <w:rPr>
          <w:rFonts w:cs="Calibri"/>
        </w:rPr>
      </w:pPr>
    </w:p>
    <w:p w:rsidR="00C93C7E" w:rsidRPr="00DE3956" w:rsidRDefault="00C93C7E" w:rsidP="00C93C7E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  <w:bCs/>
        </w:rPr>
      </w:pPr>
    </w:p>
    <w:p w:rsidR="00C93C7E" w:rsidRDefault="00C93C7E" w:rsidP="00C93C7E">
      <w:pPr>
        <w:bidi/>
        <w:jc w:val="both"/>
        <w:rPr>
          <w:b/>
        </w:rPr>
      </w:pPr>
    </w:p>
    <w:p w:rsidR="00C6327A" w:rsidRPr="00C93C7E" w:rsidRDefault="00C6327A" w:rsidP="00C93C7E">
      <w:pPr>
        <w:bidi/>
        <w:jc w:val="both"/>
        <w:rPr>
          <w:b/>
          <w:rtl/>
        </w:rPr>
      </w:pPr>
      <w:r w:rsidRPr="00DE3956">
        <w:rPr>
          <w:b/>
          <w:rtl/>
        </w:rPr>
        <w:t xml:space="preserve">وتأتي انطلاقة مدرسة </w:t>
      </w:r>
      <w:r w:rsidRPr="00D93D8C">
        <w:rPr>
          <w:rFonts w:ascii="Verdana" w:hAnsi="Verdana"/>
          <w:b/>
          <w:color w:val="2F5496"/>
          <w:sz w:val="22"/>
          <w:szCs w:val="22"/>
        </w:rPr>
        <w:t>1337 MED</w:t>
      </w:r>
      <w:r w:rsidRPr="00DE3956">
        <w:rPr>
          <w:rFonts w:cs="Calibri"/>
          <w:b/>
          <w:rtl/>
        </w:rPr>
        <w:t xml:space="preserve"> </w:t>
      </w:r>
      <w:r w:rsidRPr="00DE3956">
        <w:rPr>
          <w:b/>
          <w:rtl/>
        </w:rPr>
        <w:t>بشراكة مع جامعة محمد السادس متعددة التخصصات التقنية، فرصة لإثراء ربط الشبكة الوطنية سواء من حيث القدرة أو التوزيع الجغرافي</w:t>
      </w:r>
      <w:r w:rsidRPr="00DE3956">
        <w:rPr>
          <w:rFonts w:cs="Calibri"/>
          <w:b/>
          <w:rtl/>
        </w:rPr>
        <w:t xml:space="preserve"> </w:t>
      </w:r>
      <w:r w:rsidRPr="00DE3956">
        <w:rPr>
          <w:b/>
          <w:rtl/>
        </w:rPr>
        <w:t>وذلك من خلال توفيرها، حاليا، لعرض تكوين</w:t>
      </w:r>
      <w:r w:rsidRPr="00DE3956">
        <w:rPr>
          <w:rFonts w:cs="Calibri"/>
          <w:b/>
          <w:rtl/>
        </w:rPr>
        <w:t xml:space="preserve"> </w:t>
      </w:r>
      <w:r w:rsidRPr="00DE3956">
        <w:rPr>
          <w:b/>
          <w:rtl/>
        </w:rPr>
        <w:t>مهندس في التكنولوجيا الرقمية بالجهة الشمالية بالمغرب</w:t>
      </w:r>
      <w:r w:rsidRPr="00DE3956">
        <w:rPr>
          <w:rFonts w:cs="Calibri"/>
          <w:b/>
          <w:rtl/>
        </w:rPr>
        <w:t>.</w:t>
      </w:r>
    </w:p>
    <w:p w:rsidR="00D93D8C" w:rsidRDefault="00D93D8C" w:rsidP="00C6327A">
      <w:pPr>
        <w:bidi/>
        <w:jc w:val="both"/>
        <w:rPr>
          <w:rFonts w:eastAsia="Times New Roman"/>
          <w:b/>
          <w:bCs/>
          <w:u w:color="000000"/>
        </w:rPr>
      </w:pPr>
    </w:p>
    <w:p w:rsidR="00C93C7E" w:rsidRDefault="00C93C7E" w:rsidP="00C93C7E">
      <w:pPr>
        <w:bidi/>
        <w:jc w:val="both"/>
        <w:rPr>
          <w:rFonts w:eastAsia="Times New Roman"/>
          <w:b/>
          <w:bCs/>
          <w:u w:color="000000"/>
        </w:rPr>
      </w:pPr>
    </w:p>
    <w:p w:rsidR="00C93C7E" w:rsidRPr="00DE3956" w:rsidRDefault="00C6327A" w:rsidP="00C93C7E">
      <w:pPr>
        <w:bidi/>
        <w:jc w:val="both"/>
        <w:rPr>
          <w:rFonts w:cs="Calibri"/>
          <w:b/>
          <w:bCs/>
          <w:u w:color="000000"/>
          <w:rtl/>
        </w:rPr>
      </w:pPr>
      <w:r w:rsidRPr="00DE3956">
        <w:rPr>
          <w:b/>
          <w:bCs/>
          <w:u w:color="000000"/>
          <w:rtl/>
        </w:rPr>
        <w:t>تعريف بطنجة المتوسط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>تعتبر مجموعة طنجة المتوسط فاعلة مينائية ولوجستية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وطنية، وكذا مُجَهِّزَة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للمناطق اللوجستية والصناعية ومشغلة للمركب المينائي طنجة المتوسط، أول ميناء حاويات بالبحر الأبيض المتوسط وبأفريقيا، وأول منصة لوجستية على المستوى الوطني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>ومن خلال مؤسسة طنجة المتوسط للتنمية البشرية، فإن المجموعة تعمل بشكل سنوي على تنفيذ العديد من البرامج على صعيد الجهة، ولاسيما تلك التي تُعْنَى بجانب التعليم والتكوين والاندماج المهني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 xml:space="preserve">حيث قامت المجموعة في </w:t>
      </w:r>
      <w:r w:rsidRPr="00DE3956">
        <w:rPr>
          <w:rFonts w:cs="Calibri"/>
          <w:rtl/>
        </w:rPr>
        <w:t xml:space="preserve">2020 </w:t>
      </w:r>
      <w:r w:rsidRPr="00DE3956">
        <w:rPr>
          <w:rtl/>
        </w:rPr>
        <w:t xml:space="preserve">بتنفيذ أزيد من </w:t>
      </w:r>
      <w:r w:rsidRPr="00DE3956">
        <w:rPr>
          <w:rFonts w:cs="Calibri"/>
          <w:rtl/>
        </w:rPr>
        <w:t xml:space="preserve">60 </w:t>
      </w:r>
      <w:r w:rsidRPr="00DE3956">
        <w:rPr>
          <w:rtl/>
        </w:rPr>
        <w:t xml:space="preserve">مشروعا، وذلك لصالح ما يقارب </w:t>
      </w:r>
      <w:r w:rsidRPr="00DE3956">
        <w:rPr>
          <w:rFonts w:cs="Calibri"/>
          <w:rtl/>
        </w:rPr>
        <w:t xml:space="preserve">180.000 </w:t>
      </w:r>
      <w:r w:rsidRPr="00DE3956">
        <w:rPr>
          <w:rtl/>
        </w:rPr>
        <w:t>مستفيد</w:t>
      </w:r>
      <w:r w:rsidRPr="00DE3956">
        <w:rPr>
          <w:rFonts w:cs="Calibri"/>
          <w:rtl/>
        </w:rPr>
        <w:t>.</w:t>
      </w:r>
    </w:p>
    <w:p w:rsidR="00C6327A" w:rsidRPr="00106DDF" w:rsidRDefault="00C6327A" w:rsidP="00C6327A">
      <w:pPr>
        <w:bidi/>
        <w:jc w:val="both"/>
        <w:rPr>
          <w:rFonts w:cs="Calibri"/>
          <w:b/>
        </w:rPr>
      </w:pPr>
    </w:p>
    <w:p w:rsidR="00C6327A" w:rsidRPr="00DE3956" w:rsidRDefault="00C6327A" w:rsidP="00C6327A">
      <w:pPr>
        <w:bidi/>
        <w:jc w:val="both"/>
        <w:rPr>
          <w:rFonts w:eastAsia="Times New Roman" w:cs="Calibri"/>
          <w:b/>
          <w:bCs/>
          <w:u w:color="000000"/>
        </w:rPr>
      </w:pPr>
      <w:r w:rsidRPr="00DE3956">
        <w:rPr>
          <w:b/>
          <w:bCs/>
          <w:u w:color="000000"/>
          <w:rtl/>
        </w:rPr>
        <w:t xml:space="preserve">تعريف بمدرسة </w:t>
      </w:r>
      <w:r w:rsidRPr="00DE3956">
        <w:rPr>
          <w:rFonts w:cs="Calibri"/>
          <w:b/>
          <w:bCs/>
          <w:u w:color="000000"/>
          <w:rtl/>
        </w:rPr>
        <w:t xml:space="preserve">1337 </w:t>
      </w:r>
      <w:r w:rsidRPr="00DE3956">
        <w:rPr>
          <w:b/>
          <w:bCs/>
          <w:u w:color="000000"/>
          <w:rtl/>
        </w:rPr>
        <w:t xml:space="preserve">ومدرسة </w:t>
      </w:r>
      <w:r w:rsidRPr="00DE3956">
        <w:rPr>
          <w:rFonts w:cs="Calibri"/>
          <w:b/>
          <w:bCs/>
          <w:u w:color="000000"/>
          <w:rtl/>
        </w:rPr>
        <w:t>42:</w:t>
      </w:r>
    </w:p>
    <w:p w:rsidR="00C6327A" w:rsidRPr="00DE3956" w:rsidRDefault="00C6327A" w:rsidP="00C6327A">
      <w:pPr>
        <w:bidi/>
        <w:jc w:val="both"/>
        <w:rPr>
          <w:rFonts w:cs="Calibri"/>
          <w:bCs/>
        </w:rPr>
      </w:pPr>
    </w:p>
    <w:p w:rsidR="00C6327A" w:rsidRPr="00DE3956" w:rsidRDefault="00C6327A" w:rsidP="00D93D8C">
      <w:pPr>
        <w:bidi/>
        <w:jc w:val="both"/>
        <w:rPr>
          <w:rFonts w:cs="Calibri"/>
        </w:rPr>
      </w:pPr>
      <w:r w:rsidRPr="00DE3956">
        <w:rPr>
          <w:rtl/>
        </w:rPr>
        <w:t xml:space="preserve">تعتبر مدرسة </w:t>
      </w:r>
      <w:r w:rsidRPr="00DE3956">
        <w:rPr>
          <w:rFonts w:cs="Calibri"/>
          <w:rtl/>
        </w:rPr>
        <w:t xml:space="preserve">1337 </w:t>
      </w:r>
      <w:r w:rsidRPr="00DE3956">
        <w:rPr>
          <w:rtl/>
        </w:rPr>
        <w:t>مؤسسة موجهة بصفة حصرية نحو التكوين في الترميز والبرمجة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وتقوم بفضل بيداغوجيتها،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المجانية بالكامل، والمتاحة</w:t>
      </w:r>
      <w:r w:rsidRPr="00DE3956">
        <w:rPr>
          <w:rFonts w:cs="Calibri"/>
          <w:rtl/>
        </w:rPr>
        <w:t xml:space="preserve"> 24/24 </w:t>
      </w:r>
      <w:r w:rsidRPr="00DE3956">
        <w:rPr>
          <w:rtl/>
        </w:rPr>
        <w:t>ساعة و</w:t>
      </w:r>
      <w:r w:rsidRPr="00DE3956">
        <w:rPr>
          <w:rFonts w:cs="Calibri"/>
          <w:rtl/>
        </w:rPr>
        <w:t xml:space="preserve">7/7 </w:t>
      </w:r>
      <w:r w:rsidRPr="00DE3956">
        <w:rPr>
          <w:rtl/>
        </w:rPr>
        <w:t>أيام، على ثلاث مبادئ أساسية، وهي كالآتي</w:t>
      </w:r>
      <w:r w:rsidRPr="00DE3956">
        <w:rPr>
          <w:rFonts w:cs="Calibri"/>
          <w:rtl/>
        </w:rPr>
        <w:t>:</w:t>
      </w:r>
      <w:r w:rsidRPr="00DE3956">
        <w:rPr>
          <w:rtl/>
        </w:rPr>
        <w:t xml:space="preserve"> التعلم بالنظير وهو منهج من التعلم يَجِدُ فيه كل طالب نفسه عاملا يضمن جزء من نجاح المجموعة، مستفيدا بذلك من الذكاء الجماعي؛ التلعيب والارتقاء بين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المستويات وهو منهج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 xml:space="preserve">يساعد كل طالب على تطوير كفاءاته من خلال إنجاز مشاريع معينة وذلك مقابل الحصول على نقاط خبرات، تفتح أمامه إمكانية الانتقال إلى المستوى الأعلى </w:t>
      </w:r>
      <w:r w:rsidRPr="00DE3956">
        <w:rPr>
          <w:rFonts w:cs="Calibri"/>
          <w:rtl/>
        </w:rPr>
        <w:t>"</w:t>
      </w:r>
      <w:r w:rsidRPr="00DE3956">
        <w:rPr>
          <w:rtl/>
        </w:rPr>
        <w:t>كما هو الأمر في ألعاب الفيديو</w:t>
      </w:r>
      <w:r w:rsidRPr="00DE3956">
        <w:rPr>
          <w:rFonts w:cs="Calibri"/>
          <w:rtl/>
        </w:rPr>
        <w:t>"</w:t>
      </w:r>
      <w:r w:rsidRPr="00DE3956">
        <w:rPr>
          <w:rtl/>
        </w:rPr>
        <w:t>؛ وفي النهاية، التحلل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الزمني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الذي يتيح للطالب إمكانية التقدم حسب وتيرته الخاصة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لا وتيرة الفصل الدراسي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وبالتالي يكون البرنامج الدراسي مصمما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حسب القدرات الفردية لكل طالب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/>
        <w:spacing w:before="0" w:after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E3956">
        <w:rPr>
          <w:rFonts w:cs="Times New Roman"/>
          <w:sz w:val="22"/>
          <w:szCs w:val="22"/>
          <w:rtl/>
          <w:lang w:eastAsia="en-US"/>
        </w:rPr>
        <w:t xml:space="preserve">ومدرسة </w:t>
      </w:r>
      <w:r w:rsidRPr="00DE3956">
        <w:rPr>
          <w:rFonts w:cs="Calibri"/>
          <w:sz w:val="22"/>
          <w:szCs w:val="22"/>
          <w:rtl/>
          <w:lang w:eastAsia="en-US"/>
        </w:rPr>
        <w:t xml:space="preserve">1337 </w:t>
      </w:r>
      <w:r w:rsidRPr="00DE3956">
        <w:rPr>
          <w:rFonts w:cs="Times New Roman"/>
          <w:sz w:val="22"/>
          <w:szCs w:val="22"/>
          <w:rtl/>
          <w:lang w:eastAsia="en-US"/>
        </w:rPr>
        <w:t xml:space="preserve">عضوة في شبكة التكوين الدولية </w:t>
      </w:r>
      <w:r w:rsidRPr="00DE3956">
        <w:rPr>
          <w:rFonts w:cs="Calibri"/>
          <w:sz w:val="22"/>
          <w:szCs w:val="22"/>
          <w:rtl/>
          <w:lang w:eastAsia="en-US"/>
        </w:rPr>
        <w:t xml:space="preserve">42. </w:t>
      </w:r>
      <w:r w:rsidRPr="00DE3956">
        <w:rPr>
          <w:rFonts w:cs="Times New Roman"/>
          <w:sz w:val="22"/>
          <w:szCs w:val="22"/>
          <w:rtl/>
          <w:lang w:eastAsia="en-US"/>
        </w:rPr>
        <w:t>حيث إن كافة المدارس الشريكة  في الشبكة توفر تكوينات مجانية بالكامل في مجال الإعلاميات، ومتاحة للجميع، ولا يشترط فيها الحصول المسبق على أي دبلوم معين</w:t>
      </w:r>
      <w:r w:rsidRPr="00DE3956">
        <w:rPr>
          <w:rFonts w:cs="Calibri"/>
          <w:sz w:val="22"/>
          <w:szCs w:val="22"/>
          <w:rtl/>
          <w:lang w:eastAsia="en-US"/>
        </w:rPr>
        <w:t xml:space="preserve"> </w:t>
      </w:r>
      <w:r w:rsidRPr="00DE3956">
        <w:rPr>
          <w:rFonts w:cs="Times New Roman"/>
          <w:sz w:val="22"/>
          <w:szCs w:val="22"/>
          <w:rtl/>
          <w:lang w:eastAsia="en-US"/>
        </w:rPr>
        <w:t>وذلك ابتداء من سن</w:t>
      </w:r>
      <w:r w:rsidRPr="00DE3956">
        <w:rPr>
          <w:rFonts w:cs="Calibri"/>
          <w:sz w:val="22"/>
          <w:szCs w:val="22"/>
          <w:rtl/>
          <w:lang w:eastAsia="en-US"/>
        </w:rPr>
        <w:t xml:space="preserve"> 18 </w:t>
      </w:r>
      <w:r w:rsidRPr="00DE3956">
        <w:rPr>
          <w:rFonts w:cs="Times New Roman"/>
          <w:sz w:val="22"/>
          <w:szCs w:val="22"/>
          <w:rtl/>
          <w:lang w:eastAsia="en-US"/>
        </w:rPr>
        <w:t>سنة</w:t>
      </w:r>
      <w:r w:rsidRPr="00DE3956">
        <w:rPr>
          <w:rFonts w:cs="Calibri"/>
          <w:sz w:val="22"/>
          <w:szCs w:val="22"/>
          <w:rtl/>
          <w:lang w:eastAsia="en-US"/>
        </w:rPr>
        <w:t xml:space="preserve">. </w:t>
      </w:r>
      <w:r w:rsidRPr="00DE3956">
        <w:rPr>
          <w:rFonts w:cs="Times New Roman"/>
          <w:sz w:val="22"/>
          <w:szCs w:val="22"/>
          <w:rtl/>
          <w:lang w:eastAsia="en-US"/>
        </w:rPr>
        <w:t>وتقوم بيداغوجية مدرسة</w:t>
      </w:r>
      <w:r w:rsidRPr="00DE3956">
        <w:rPr>
          <w:rFonts w:cs="Calibri"/>
          <w:sz w:val="22"/>
          <w:szCs w:val="22"/>
          <w:rtl/>
          <w:lang w:eastAsia="en-US"/>
        </w:rPr>
        <w:t xml:space="preserve"> 42 </w:t>
      </w:r>
      <w:r w:rsidRPr="00DE3956">
        <w:rPr>
          <w:rFonts w:cs="Times New Roman"/>
          <w:sz w:val="22"/>
          <w:szCs w:val="22"/>
          <w:rtl/>
          <w:lang w:eastAsia="en-US"/>
        </w:rPr>
        <w:t>على التعلم بالنظير</w:t>
      </w:r>
      <w:r w:rsidRPr="00DE3956">
        <w:rPr>
          <w:rFonts w:cs="Calibri"/>
          <w:sz w:val="22"/>
          <w:szCs w:val="22"/>
          <w:rtl/>
          <w:lang w:eastAsia="en-US"/>
        </w:rPr>
        <w:t xml:space="preserve">: </w:t>
      </w:r>
      <w:r w:rsidRPr="00DE3956">
        <w:rPr>
          <w:rFonts w:cs="Times New Roman"/>
          <w:sz w:val="22"/>
          <w:szCs w:val="22"/>
          <w:rtl/>
          <w:lang w:eastAsia="en-US"/>
        </w:rPr>
        <w:t>وهو منهج تشاركي، دون حصص</w:t>
      </w:r>
      <w:r w:rsidRPr="00DE3956">
        <w:rPr>
          <w:rFonts w:cs="Calibri"/>
          <w:sz w:val="22"/>
          <w:szCs w:val="22"/>
          <w:rtl/>
          <w:lang w:eastAsia="en-US"/>
        </w:rPr>
        <w:t xml:space="preserve"> </w:t>
      </w:r>
      <w:r w:rsidRPr="00DE3956">
        <w:rPr>
          <w:rFonts w:cs="Times New Roman"/>
          <w:sz w:val="22"/>
          <w:szCs w:val="22"/>
          <w:rtl/>
          <w:lang w:eastAsia="en-US"/>
        </w:rPr>
        <w:t>دراسية أو مدرسين، ويتيح للطلبة إمكانية الإطلاق الكامل لعنان إبداعهم وذلك عن طريق</w:t>
      </w:r>
      <w:r w:rsidRPr="00DE3956">
        <w:rPr>
          <w:rFonts w:cs="Calibri"/>
          <w:sz w:val="22"/>
          <w:szCs w:val="22"/>
          <w:rtl/>
          <w:lang w:eastAsia="en-US"/>
        </w:rPr>
        <w:t xml:space="preserve"> </w:t>
      </w:r>
      <w:r w:rsidRPr="00DE3956">
        <w:rPr>
          <w:rFonts w:cs="Times New Roman"/>
          <w:sz w:val="22"/>
          <w:szCs w:val="22"/>
          <w:rtl/>
          <w:lang w:eastAsia="en-US"/>
        </w:rPr>
        <w:t>التعلم</w:t>
      </w:r>
      <w:r w:rsidRPr="00DE3956">
        <w:rPr>
          <w:rFonts w:cs="Calibri"/>
          <w:sz w:val="22"/>
          <w:szCs w:val="22"/>
          <w:rtl/>
          <w:lang w:eastAsia="en-US"/>
        </w:rPr>
        <w:t xml:space="preserve"> </w:t>
      </w:r>
      <w:r w:rsidRPr="00DE3956">
        <w:rPr>
          <w:rFonts w:cs="Times New Roman"/>
          <w:sz w:val="22"/>
          <w:szCs w:val="22"/>
          <w:rtl/>
          <w:lang w:eastAsia="en-US"/>
        </w:rPr>
        <w:t>عبر تنفيذ المشاريع</w:t>
      </w:r>
      <w:r w:rsidRPr="00DE3956">
        <w:rPr>
          <w:rFonts w:cs="Calibri"/>
          <w:sz w:val="22"/>
          <w:szCs w:val="22"/>
          <w:rtl/>
          <w:lang w:eastAsia="en-US"/>
        </w:rPr>
        <w:t xml:space="preserve">. </w:t>
      </w:r>
      <w:r w:rsidRPr="00DE3956">
        <w:rPr>
          <w:rFonts w:cs="Times New Roman"/>
          <w:sz w:val="22"/>
          <w:szCs w:val="22"/>
          <w:rtl/>
          <w:lang w:eastAsia="en-US"/>
        </w:rPr>
        <w:t>وأسست مدرسة</w:t>
      </w:r>
      <w:r w:rsidRPr="00DE3956">
        <w:rPr>
          <w:rFonts w:cs="Calibri"/>
          <w:sz w:val="22"/>
          <w:szCs w:val="22"/>
          <w:rtl/>
          <w:lang w:eastAsia="en-US"/>
        </w:rPr>
        <w:t xml:space="preserve"> 42 </w:t>
      </w:r>
      <w:r w:rsidRPr="00DE3956">
        <w:rPr>
          <w:rFonts w:cs="Times New Roman"/>
          <w:sz w:val="22"/>
          <w:szCs w:val="22"/>
          <w:rtl/>
          <w:lang w:eastAsia="en-US"/>
        </w:rPr>
        <w:t xml:space="preserve">أول مدارسها بباريس سنة </w:t>
      </w:r>
      <w:r w:rsidRPr="00DE3956">
        <w:rPr>
          <w:rFonts w:cs="Calibri"/>
          <w:sz w:val="22"/>
          <w:szCs w:val="22"/>
          <w:rtl/>
          <w:lang w:eastAsia="en-US"/>
        </w:rPr>
        <w:t xml:space="preserve">2013 </w:t>
      </w:r>
      <w:r w:rsidRPr="00DE3956">
        <w:rPr>
          <w:rFonts w:cs="Times New Roman"/>
          <w:sz w:val="22"/>
          <w:szCs w:val="22"/>
          <w:rtl/>
          <w:lang w:eastAsia="en-US"/>
        </w:rPr>
        <w:t>عندما كانت الصناعة الرقمية في فرنسا تعرف شحا كبيرا من حيث المبرمجين</w:t>
      </w:r>
      <w:r w:rsidRPr="00DE3956">
        <w:rPr>
          <w:rFonts w:cs="Calibri"/>
          <w:sz w:val="22"/>
          <w:szCs w:val="22"/>
          <w:rtl/>
          <w:lang w:eastAsia="en-US"/>
        </w:rPr>
        <w:t xml:space="preserve">. </w:t>
      </w:r>
      <w:r w:rsidRPr="00DE3956">
        <w:rPr>
          <w:rFonts w:cs="Times New Roman"/>
          <w:sz w:val="22"/>
          <w:szCs w:val="22"/>
          <w:rtl/>
          <w:lang w:eastAsia="en-US"/>
        </w:rPr>
        <w:t>وسعيا إلى تكوين أكبر عدد من أفضل مهارات المستقبل، بغض النظر عن أصولها، قامت مدرسة</w:t>
      </w:r>
      <w:r w:rsidRPr="00DE3956">
        <w:rPr>
          <w:rFonts w:cs="Calibri"/>
          <w:sz w:val="22"/>
          <w:szCs w:val="22"/>
          <w:rtl/>
          <w:lang w:eastAsia="en-US"/>
        </w:rPr>
        <w:t xml:space="preserve"> 42 </w:t>
      </w:r>
      <w:r w:rsidRPr="00DE3956">
        <w:rPr>
          <w:rFonts w:cs="Times New Roman"/>
          <w:sz w:val="22"/>
          <w:szCs w:val="22"/>
          <w:rtl/>
          <w:lang w:eastAsia="en-US"/>
        </w:rPr>
        <w:t>بالانتشار في شكل شبكة من المدارس الشريكة على الصعيد الدولي</w:t>
      </w:r>
      <w:r w:rsidRPr="00DE3956">
        <w:rPr>
          <w:rFonts w:cs="Calibri"/>
          <w:sz w:val="22"/>
          <w:szCs w:val="22"/>
          <w:rtl/>
          <w:lang w:eastAsia="en-US"/>
        </w:rPr>
        <w:t xml:space="preserve">: </w:t>
      </w:r>
      <w:r w:rsidRPr="00DE3956">
        <w:rPr>
          <w:rFonts w:cs="Times New Roman"/>
          <w:sz w:val="22"/>
          <w:szCs w:val="22"/>
          <w:rtl/>
          <w:lang w:eastAsia="en-US"/>
        </w:rPr>
        <w:t>ألمانيا وأرمينيا وأستراليا وبلجيكا والبرازيل وكندا وكوريا الجنوبية والإمارات العربية المتحدة واسبانيا والولايات المتحدة وفنلندا وفرنسا وإيطاليا واليابان والأردن وماليزيا والمغرب وهولندا والبرتغال وروسيا وسويسرا وتايلند وتركيا</w:t>
      </w:r>
      <w:r w:rsidRPr="00DE3956">
        <w:rPr>
          <w:rFonts w:cs="Calibri"/>
          <w:sz w:val="22"/>
          <w:szCs w:val="22"/>
          <w:rtl/>
          <w:lang w:eastAsia="en-US"/>
        </w:rPr>
        <w:t>.</w:t>
      </w:r>
    </w:p>
    <w:p w:rsidR="00C6327A" w:rsidRPr="00DE3956" w:rsidRDefault="00C6327A" w:rsidP="00D93D8C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/>
        <w:spacing w:before="0" w:after="0"/>
        <w:jc w:val="both"/>
        <w:rPr>
          <w:rFonts w:cs="Calibri"/>
        </w:rPr>
      </w:pPr>
      <w:hyperlink r:id="rId10" w:history="1">
        <w:r w:rsidRPr="00DE3956">
          <w:rPr>
            <w:rStyle w:val="Lienhypertexte"/>
            <w:rFonts w:ascii="Calibri" w:hAnsi="Calibri" w:cs="Calibri"/>
            <w:color w:val="auto"/>
          </w:rPr>
          <w:t>https://42network.org/</w:t>
        </w:r>
      </w:hyperlink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>وأصبحت مدارس</w:t>
      </w:r>
      <w:r w:rsidRPr="00DE3956">
        <w:rPr>
          <w:rFonts w:cs="Calibri"/>
          <w:rtl/>
        </w:rPr>
        <w:t xml:space="preserve"> 42 </w:t>
      </w:r>
      <w:r w:rsidRPr="00DE3956">
        <w:rPr>
          <w:rtl/>
        </w:rPr>
        <w:t>اليوم مرجعا على المستوى الدولي للطلبة والمقاولات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وقامت، منذ تتويجها كأفضل مدرسة للبرمجة بالعالم حسب تصنيف موقع</w:t>
      </w:r>
      <w:r w:rsidRPr="00DE3956">
        <w:rPr>
          <w:rFonts w:cs="Calibri"/>
          <w:rtl/>
        </w:rPr>
        <w:t xml:space="preserve"> "</w:t>
      </w:r>
      <w:r w:rsidRPr="00DE3956">
        <w:rPr>
          <w:rFonts w:cs="Calibri"/>
        </w:rPr>
        <w:t>CodingGame</w:t>
      </w:r>
      <w:r w:rsidRPr="00DE3956">
        <w:rPr>
          <w:rFonts w:cs="Calibri"/>
          <w:rtl/>
        </w:rPr>
        <w:t>"</w:t>
      </w:r>
      <w:r w:rsidRPr="00DE3956">
        <w:rPr>
          <w:rtl/>
        </w:rPr>
        <w:t>، بتكوين آلاف المهنيين، للمساهمة في سد الفجوة التي خلفها شح المهارات الرقمية وذلك مع مواجهة التحولات الاقتصادية والتكنولوجية، بفضل جودة تعليمها المعترف به بالإجماع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</w:rPr>
      </w:pPr>
    </w:p>
    <w:p w:rsidR="00C6327A" w:rsidRPr="00DE3956" w:rsidRDefault="00C6327A" w:rsidP="00C6327A">
      <w:pPr>
        <w:bidi/>
        <w:jc w:val="both"/>
        <w:rPr>
          <w:rFonts w:cs="Calibri"/>
        </w:rPr>
      </w:pPr>
      <w:r w:rsidRPr="00DE3956">
        <w:rPr>
          <w:rtl/>
        </w:rPr>
        <w:t>بالإضافة إلى ذلك، تعتبر مدارس</w:t>
      </w:r>
      <w:r w:rsidRPr="00DE3956">
        <w:rPr>
          <w:rFonts w:cs="Calibri"/>
          <w:rtl/>
        </w:rPr>
        <w:t xml:space="preserve"> 42 </w:t>
      </w:r>
      <w:r w:rsidRPr="00DE3956">
        <w:rPr>
          <w:rtl/>
        </w:rPr>
        <w:t>مختبرا اجتماعيا مبتكرا ينخرط في بناء مجتمع الغد، ومجتمعا أكثر شمولية وودية وتضامنا</w:t>
      </w:r>
      <w:r w:rsidRPr="00DE3956">
        <w:rPr>
          <w:rFonts w:cs="Calibri"/>
          <w:rtl/>
        </w:rPr>
        <w:t xml:space="preserve">. </w:t>
      </w:r>
      <w:r w:rsidRPr="00DE3956">
        <w:rPr>
          <w:rtl/>
        </w:rPr>
        <w:t>وفي إطار هذا المعنى تم إعطاء انطلاقة شبكة التكوين الدولية للمدارس الشريكة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مدرسة</w:t>
      </w:r>
      <w:r w:rsidRPr="00DE3956">
        <w:rPr>
          <w:rFonts w:cs="Calibri"/>
          <w:rtl/>
        </w:rPr>
        <w:t xml:space="preserve"> 42 </w:t>
      </w:r>
      <w:r w:rsidRPr="00DE3956">
        <w:rPr>
          <w:rtl/>
        </w:rPr>
        <w:t xml:space="preserve">سنة </w:t>
      </w:r>
      <w:r w:rsidRPr="00DE3956">
        <w:rPr>
          <w:rFonts w:cs="Calibri"/>
          <w:rtl/>
        </w:rPr>
        <w:t>2019</w:t>
      </w:r>
      <w:r w:rsidRPr="00DE3956">
        <w:rPr>
          <w:rtl/>
        </w:rPr>
        <w:t xml:space="preserve">، بهدف خلق منظومة حقيقية للابتكار والمعرفة من خلال </w:t>
      </w:r>
      <w:r w:rsidRPr="00DE3956">
        <w:rPr>
          <w:rFonts w:cs="Calibri"/>
          <w:rtl/>
        </w:rPr>
        <w:t xml:space="preserve">35 </w:t>
      </w:r>
      <w:r w:rsidRPr="00DE3956">
        <w:rPr>
          <w:rtl/>
        </w:rPr>
        <w:t xml:space="preserve">مدرسة متواجدة بالقارات الخمس وتستقبل ما يقارب </w:t>
      </w:r>
      <w:r w:rsidRPr="00DE3956">
        <w:rPr>
          <w:rFonts w:cs="Calibri"/>
          <w:rtl/>
        </w:rPr>
        <w:t xml:space="preserve">12.000 </w:t>
      </w:r>
      <w:r w:rsidRPr="00DE3956">
        <w:rPr>
          <w:rtl/>
        </w:rPr>
        <w:t>طالب حول العالم</w:t>
      </w:r>
      <w:r w:rsidRPr="00DE3956">
        <w:rPr>
          <w:rFonts w:cs="Calibri"/>
          <w:rtl/>
        </w:rPr>
        <w:t>.</w:t>
      </w:r>
      <w:r w:rsidRPr="00DE3956">
        <w:rPr>
          <w:rtl/>
        </w:rPr>
        <w:t xml:space="preserve"> ويتمثل الهدف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من بناء أكبر شبكة من المدارس الشريكة حول العالم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الموحدة حول طموح واحد</w:t>
      </w:r>
      <w:r w:rsidRPr="00DE3956">
        <w:rPr>
          <w:rFonts w:cs="Calibri"/>
          <w:rtl/>
        </w:rPr>
        <w:t xml:space="preserve"> </w:t>
      </w:r>
      <w:r w:rsidRPr="00DE3956">
        <w:rPr>
          <w:rtl/>
        </w:rPr>
        <w:t>يتجلى في</w:t>
      </w:r>
      <w:r w:rsidRPr="00DE3956">
        <w:rPr>
          <w:rFonts w:cs="Calibri"/>
          <w:rtl/>
        </w:rPr>
        <w:t>: "</w:t>
      </w:r>
      <w:r w:rsidRPr="00DE3956">
        <w:rPr>
          <w:rtl/>
        </w:rPr>
        <w:t>جعل التكنولوجيا الرقمية فرصة متاحة للجميع</w:t>
      </w:r>
      <w:r w:rsidRPr="00DE3956">
        <w:rPr>
          <w:rFonts w:cs="Calibri"/>
          <w:rtl/>
        </w:rPr>
        <w:t xml:space="preserve">". </w:t>
      </w:r>
      <w:r w:rsidRPr="00DE3956">
        <w:rPr>
          <w:rtl/>
        </w:rPr>
        <w:t>وفي سياق تعددي ومتعدد الثقافات ومتنوع، تساهم مدرسة</w:t>
      </w:r>
      <w:r w:rsidRPr="00DE3956">
        <w:rPr>
          <w:rFonts w:cs="Calibri"/>
          <w:rtl/>
        </w:rPr>
        <w:t xml:space="preserve"> 42 </w:t>
      </w:r>
      <w:r w:rsidRPr="00DE3956">
        <w:rPr>
          <w:rtl/>
        </w:rPr>
        <w:t>في تطوير عالم منفتح وأخلاقي، دون مَيْزٍ أو حدود قائمة على أساس الأجيال أو الثقافات أو الجغرافيا</w:t>
      </w:r>
      <w:r w:rsidRPr="00DE3956">
        <w:rPr>
          <w:rFonts w:cs="Calibri"/>
          <w:rtl/>
        </w:rPr>
        <w:t>.</w:t>
      </w:r>
    </w:p>
    <w:p w:rsidR="00C6327A" w:rsidRPr="00DE3956" w:rsidRDefault="00C6327A" w:rsidP="00C6327A">
      <w:pPr>
        <w:bidi/>
        <w:jc w:val="both"/>
        <w:rPr>
          <w:rFonts w:cs="Calibri"/>
          <w:lang w:val="fr-MA"/>
        </w:rPr>
      </w:pPr>
    </w:p>
    <w:p w:rsidR="00C93C7E" w:rsidRDefault="00C93C7E" w:rsidP="00C93C7E">
      <w:pPr>
        <w:bidi/>
        <w:jc w:val="both"/>
        <w:rPr>
          <w:rFonts w:eastAsia="Times New Roman"/>
          <w:b/>
          <w:bCs/>
          <w:u w:color="000000"/>
        </w:rPr>
      </w:pPr>
    </w:p>
    <w:p w:rsidR="00C93C7E" w:rsidRPr="00D93D8C" w:rsidRDefault="00C93C7E" w:rsidP="00C93C7E">
      <w:pPr>
        <w:bidi/>
        <w:jc w:val="both"/>
        <w:rPr>
          <w:rFonts w:eastAsia="Times New Roman"/>
          <w:b/>
          <w:bCs/>
          <w:u w:color="000000"/>
        </w:rPr>
      </w:pPr>
    </w:p>
    <w:p w:rsidR="00C6327A" w:rsidRPr="00DE3956" w:rsidRDefault="00C6327A" w:rsidP="00C6327A">
      <w:pPr>
        <w:pStyle w:val="Sansinterligne"/>
        <w:bidi/>
        <w:jc w:val="both"/>
        <w:rPr>
          <w:rFonts w:ascii="Calibri" w:hAnsi="Calibri" w:cs="Calibri"/>
          <w:b/>
          <w:bCs/>
          <w:sz w:val="22"/>
          <w:szCs w:val="22"/>
        </w:rPr>
      </w:pP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تعريف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بجامعة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محمد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السادس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متعددة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التخصصات</w:t>
      </w:r>
      <w:r w:rsidRPr="00D93D8C">
        <w:rPr>
          <w:rFonts w:cs="Times New Roman"/>
          <w:b/>
          <w:bCs/>
          <w:i w:val="0"/>
          <w:iCs w:val="0"/>
          <w:sz w:val="24"/>
          <w:szCs w:val="24"/>
          <w:u w:color="000000"/>
          <w:rtl/>
          <w:lang w:eastAsia="fr-FR"/>
        </w:rPr>
        <w:t xml:space="preserve"> </w:t>
      </w:r>
      <w:r w:rsidRPr="00D93D8C">
        <w:rPr>
          <w:rFonts w:cs="Times New Roman" w:hint="eastAsia"/>
          <w:b/>
          <w:bCs/>
          <w:i w:val="0"/>
          <w:iCs w:val="0"/>
          <w:sz w:val="24"/>
          <w:szCs w:val="24"/>
          <w:u w:color="000000"/>
          <w:rtl/>
          <w:lang w:eastAsia="fr-FR"/>
        </w:rPr>
        <w:t>التقنية</w:t>
      </w:r>
      <w:r w:rsidRPr="00DE3956">
        <w:rPr>
          <w:rFonts w:ascii="Calibri" w:hAnsi="Calibri" w:cs="Calibri"/>
          <w:b/>
          <w:bCs/>
          <w:sz w:val="22"/>
          <w:szCs w:val="22"/>
          <w:rtl/>
        </w:rPr>
        <w:t>:</w:t>
      </w:r>
    </w:p>
    <w:p w:rsidR="00C6327A" w:rsidRPr="00DE3956" w:rsidRDefault="00C6327A" w:rsidP="00C93C7E">
      <w:pPr>
        <w:pStyle w:val="Sansinterligne"/>
        <w:bidi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327A" w:rsidRPr="00DE3956" w:rsidRDefault="00C6327A" w:rsidP="00C93C7E">
      <w:pPr>
        <w:pStyle w:val="text-align-justify"/>
        <w:shd w:val="clear" w:color="auto" w:fill="FFFFFF"/>
        <w:bidi/>
        <w:spacing w:before="0" w:beforeAutospacing="0" w:after="150" w:afterAutospacing="0"/>
        <w:jc w:val="both"/>
        <w:rPr>
          <w:rFonts w:cs="Calibri"/>
          <w:sz w:val="22"/>
          <w:szCs w:val="22"/>
          <w:rtl/>
          <w:lang w:eastAsia="en-US"/>
        </w:rPr>
      </w:pPr>
      <w:r w:rsidRPr="00DE3956">
        <w:rPr>
          <w:sz w:val="22"/>
          <w:szCs w:val="22"/>
          <w:rtl/>
          <w:lang w:eastAsia="en-US"/>
        </w:rPr>
        <w:t>تعتبـر جامعـة محمـد السـادس متعـددة التخصصـات التقنيـة مؤسسـة موجهــة نحــو البحــث التطبيقــي والابتــكار ونحــو إفريقيــا، وتطمــح بتوجههــا هــذا أن تكــون مــن بيــن الجامعــات المعتــرف بهــا دوليــا فــي هذيــن المجاليــن</w:t>
      </w:r>
      <w:r w:rsidRPr="00DE3956">
        <w:rPr>
          <w:rFonts w:cs="Calibri"/>
          <w:sz w:val="22"/>
          <w:szCs w:val="22"/>
          <w:rtl/>
          <w:lang w:eastAsia="en-US"/>
        </w:rPr>
        <w:t>.</w:t>
      </w:r>
    </w:p>
    <w:p w:rsidR="00C6327A" w:rsidRPr="00C93C7E" w:rsidRDefault="00C6327A" w:rsidP="00C93C7E">
      <w:pPr>
        <w:pStyle w:val="text-align-justify"/>
        <w:shd w:val="clear" w:color="auto" w:fill="FFFFFF"/>
        <w:bidi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E3956">
        <w:rPr>
          <w:sz w:val="22"/>
          <w:szCs w:val="22"/>
          <w:rtl/>
          <w:lang w:eastAsia="en-US"/>
        </w:rPr>
        <w:t xml:space="preserve">وجامعة محمد السادس متعددة التخصصات التقنية هي جامعة متعددة المواقع، حيث أنها تتوفر على مواقع </w:t>
      </w:r>
      <w:r>
        <w:rPr>
          <w:rtl/>
          <w:lang w:bidi="ar-MA"/>
        </w:rPr>
        <w:t>مواضيعية</w:t>
      </w:r>
      <w:r w:rsidRPr="00DE3956">
        <w:rPr>
          <w:sz w:val="22"/>
          <w:szCs w:val="22"/>
          <w:rtl/>
          <w:lang w:eastAsia="en-US"/>
        </w:rPr>
        <w:t xml:space="preserve"> تهدف إلى تقديم حلول ملائمة للإشكاليات المحلية</w:t>
      </w:r>
      <w:r w:rsidRPr="00DE3956">
        <w:rPr>
          <w:rFonts w:cs="Calibri"/>
          <w:sz w:val="22"/>
          <w:szCs w:val="22"/>
          <w:rtl/>
          <w:lang w:eastAsia="en-US"/>
        </w:rPr>
        <w:t xml:space="preserve">. </w:t>
      </w:r>
      <w:r w:rsidRPr="00DE3956">
        <w:rPr>
          <w:sz w:val="22"/>
          <w:szCs w:val="22"/>
          <w:rtl/>
          <w:lang w:eastAsia="en-US"/>
        </w:rPr>
        <w:t xml:space="preserve">ويقع حرمها الرئيسي بقلب المدينة الخضراء محمد السادس بابن جرير، على بعد </w:t>
      </w:r>
      <w:r w:rsidRPr="00DE3956">
        <w:rPr>
          <w:rFonts w:cs="Calibri"/>
          <w:sz w:val="22"/>
          <w:szCs w:val="22"/>
          <w:rtl/>
          <w:lang w:eastAsia="en-US"/>
        </w:rPr>
        <w:t>50</w:t>
      </w:r>
      <w:r w:rsidRPr="00DE3956">
        <w:rPr>
          <w:sz w:val="22"/>
          <w:szCs w:val="22"/>
          <w:rtl/>
          <w:lang w:eastAsia="en-US"/>
        </w:rPr>
        <w:t xml:space="preserve"> كلم من مدينة مراكش</w:t>
      </w:r>
      <w:r w:rsidR="00C93C7E">
        <w:rPr>
          <w:rFonts w:ascii="Calibri" w:hAnsi="Calibri" w:cs="Calibri"/>
          <w:sz w:val="22"/>
          <w:szCs w:val="22"/>
          <w:lang w:eastAsia="en-US"/>
        </w:rPr>
        <w:t>.</w:t>
      </w:r>
    </w:p>
    <w:p w:rsidR="00C6327A" w:rsidRDefault="00C6327A" w:rsidP="00C93C7E">
      <w:pPr>
        <w:spacing w:line="240" w:lineRule="atLeast"/>
        <w:jc w:val="both"/>
        <w:rPr>
          <w:rFonts w:ascii="Verdana" w:hAnsi="Verdana"/>
          <w:sz w:val="14"/>
          <w:lang/>
        </w:rPr>
      </w:pPr>
    </w:p>
    <w:p w:rsidR="00D93D8C" w:rsidRDefault="00D93D8C" w:rsidP="00C93C7E">
      <w:pPr>
        <w:spacing w:line="240" w:lineRule="atLeast"/>
        <w:rPr>
          <w:rFonts w:ascii="Calibri" w:hAnsi="Calibri"/>
          <w:i/>
          <w:iCs/>
          <w:lang w:eastAsia="en-US"/>
        </w:rPr>
      </w:pPr>
    </w:p>
    <w:p w:rsidR="00D93D8C" w:rsidRDefault="00D93D8C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354E93" w:rsidRDefault="00354E93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354E93" w:rsidRDefault="00354E93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354E93" w:rsidRDefault="00354E93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354E93" w:rsidRDefault="00354E93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D93D8C" w:rsidRDefault="00D93D8C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C6327A" w:rsidRPr="00D93D8C" w:rsidRDefault="00C6327A" w:rsidP="00C93C7E">
      <w:pPr>
        <w:spacing w:line="240" w:lineRule="atLeast"/>
        <w:ind w:left="2160"/>
        <w:jc w:val="right"/>
        <w:rPr>
          <w:rFonts w:ascii="Calibri" w:hAnsi="Calibri"/>
          <w:b/>
          <w:bCs/>
          <w:i/>
          <w:iCs/>
          <w:sz w:val="36"/>
          <w:szCs w:val="36"/>
          <w:lang w:eastAsia="en-US"/>
        </w:rPr>
      </w:pPr>
      <w:r w:rsidRPr="00C93C7E">
        <w:rPr>
          <w:rFonts w:ascii="Myriad Arabic" w:hAnsi="Myriad Arabic" w:cs="Myriad Arabic"/>
          <w:sz w:val="14"/>
        </w:rPr>
        <w:t>: </w:t>
      </w:r>
      <w:r w:rsidR="00C93C7E" w:rsidRPr="00C93C7E">
        <w:rPr>
          <w:rFonts w:cs="Myriad Arabic (Arabic)"/>
          <w:sz w:val="14"/>
          <w:rtl/>
        </w:rPr>
        <w:t>الصحفي</w:t>
      </w:r>
      <w:r w:rsidRPr="00C93C7E">
        <w:rPr>
          <w:rFonts w:ascii="Myriad Arabic" w:hAnsi="Myriad Arabic" w:cs="Myriad Arabic"/>
          <w:sz w:val="14"/>
        </w:rPr>
        <w:t xml:space="preserve">  </w:t>
      </w:r>
      <w:r w:rsidR="00C93C7E" w:rsidRPr="00C93C7E">
        <w:rPr>
          <w:rFonts w:cs="Myriad Arabic"/>
          <w:sz w:val="14"/>
          <w:rtl/>
        </w:rPr>
        <w:t xml:space="preserve"> </w:t>
      </w:r>
      <w:r w:rsidR="00C93C7E" w:rsidRPr="00C93C7E">
        <w:rPr>
          <w:rFonts w:cs="Myriad Arabic (Arabic)"/>
          <w:sz w:val="14"/>
          <w:rtl/>
        </w:rPr>
        <w:t>للتواصل</w:t>
      </w:r>
    </w:p>
    <w:p w:rsidR="00D93D8C" w:rsidRDefault="00D93D8C" w:rsidP="00D93D8C">
      <w:pPr>
        <w:spacing w:line="240" w:lineRule="atLeast"/>
        <w:ind w:left="2160"/>
        <w:jc w:val="center"/>
        <w:rPr>
          <w:rFonts w:ascii="Calibri" w:hAnsi="Calibri"/>
          <w:i/>
          <w:iCs/>
          <w:lang w:eastAsia="en-US"/>
        </w:rPr>
      </w:pPr>
    </w:p>
    <w:p w:rsidR="00D93D8C" w:rsidRPr="00C6327A" w:rsidRDefault="00D93D8C" w:rsidP="00C6327A">
      <w:pPr>
        <w:spacing w:line="240" w:lineRule="atLeast"/>
        <w:ind w:left="2160"/>
        <w:jc w:val="right"/>
        <w:rPr>
          <w:rFonts w:ascii="Calibri" w:hAnsi="Calibri"/>
          <w:i/>
          <w:iCs/>
          <w:lang w:eastAsia="en-US"/>
        </w:rPr>
      </w:pPr>
    </w:p>
    <w:p w:rsidR="00047B5D" w:rsidRDefault="00374CE7" w:rsidP="00C93C7E">
      <w:pPr>
        <w:spacing w:line="240" w:lineRule="atLeast"/>
        <w:jc w:val="right"/>
        <w:rPr>
          <w:rFonts w:ascii="Verdana" w:hAnsi="Verdana"/>
          <w:szCs w:val="44"/>
          <w:lang/>
        </w:rPr>
      </w:pPr>
      <w:r w:rsidRPr="00D93D8C">
        <w:rPr>
          <w:rFonts w:ascii="Verdana" w:hAnsi="Verdana"/>
          <w:szCs w:val="44"/>
          <w:lang/>
        </w:rPr>
        <w:t>Tanger Med</w:t>
      </w:r>
    </w:p>
    <w:p w:rsidR="00C93C7E" w:rsidRPr="00C93C7E" w:rsidRDefault="00C93C7E" w:rsidP="00C93C7E">
      <w:pPr>
        <w:spacing w:line="240" w:lineRule="atLeast"/>
        <w:jc w:val="right"/>
        <w:rPr>
          <w:rFonts w:ascii="Verdana" w:hAnsi="Verdana"/>
          <w:szCs w:val="44"/>
          <w:rtl/>
          <w:lang/>
        </w:rPr>
      </w:pPr>
      <w:r w:rsidRPr="0056742F">
        <w:rPr>
          <w:rFonts w:ascii="Myriad Arabic (Arabic)" w:hAnsi="Myriad Arabic (Arabic)" w:cs="Myriad Arabic (Arabic)" w:hint="eastAsia"/>
          <w:sz w:val="28"/>
          <w:szCs w:val="28"/>
          <w:rtl/>
        </w:rPr>
        <w:t>مريم</w:t>
      </w:r>
      <w:r w:rsidRPr="0056742F">
        <w:rPr>
          <w:rFonts w:ascii="Myriad Arabic (Arabic)" w:hAnsi="Myriad Arabic (Arabic)" w:cs="Myriad Arabic (Arabic)"/>
          <w:sz w:val="28"/>
          <w:szCs w:val="28"/>
          <w:rtl/>
        </w:rPr>
        <w:t xml:space="preserve"> </w:t>
      </w:r>
      <w:r w:rsidRPr="0056742F">
        <w:rPr>
          <w:rFonts w:ascii="Myriad Arabic (Arabic)" w:hAnsi="Myriad Arabic (Arabic)" w:cs="Myriad Arabic (Arabic)" w:hint="eastAsia"/>
          <w:sz w:val="28"/>
          <w:szCs w:val="28"/>
          <w:rtl/>
        </w:rPr>
        <w:t>فارس</w:t>
      </w:r>
    </w:p>
    <w:p w:rsidR="00047B5D" w:rsidRPr="00D93D8C" w:rsidRDefault="00047B5D" w:rsidP="00C93C7E">
      <w:pPr>
        <w:jc w:val="right"/>
        <w:rPr>
          <w:rFonts w:ascii="Verdana" w:hAnsi="Verdana"/>
          <w:szCs w:val="44"/>
          <w:lang/>
        </w:rPr>
      </w:pPr>
      <w:r w:rsidRPr="00D93D8C">
        <w:rPr>
          <w:rFonts w:ascii="Verdana" w:hAnsi="Verdana"/>
          <w:szCs w:val="44"/>
          <w:lang/>
        </w:rPr>
        <w:t>m.fares@tangermed.ma</w:t>
      </w:r>
    </w:p>
    <w:p w:rsidR="00047B5D" w:rsidRPr="00D93D8C" w:rsidRDefault="00047B5D" w:rsidP="00C93C7E">
      <w:pPr>
        <w:jc w:val="right"/>
        <w:rPr>
          <w:rStyle w:val="Lienhypertexte"/>
          <w:rFonts w:ascii="Verdana" w:hAnsi="Verdana"/>
          <w:szCs w:val="44"/>
          <w:lang/>
        </w:rPr>
      </w:pPr>
      <w:hyperlink r:id="rId11" w:history="1">
        <w:r w:rsidRPr="00D93D8C">
          <w:rPr>
            <w:rStyle w:val="Lienhypertexte"/>
            <w:rFonts w:ascii="Verdana" w:hAnsi="Verdana"/>
            <w:szCs w:val="44"/>
            <w:lang/>
          </w:rPr>
          <w:t>www.tangermed.ma</w:t>
        </w:r>
      </w:hyperlink>
    </w:p>
    <w:p w:rsidR="00656762" w:rsidRPr="00D93D8C" w:rsidRDefault="00656762" w:rsidP="00C6327A">
      <w:pPr>
        <w:ind w:right="1002"/>
        <w:jc w:val="right"/>
        <w:rPr>
          <w:rFonts w:ascii="Verdana" w:hAnsi="Verdana"/>
          <w:sz w:val="36"/>
          <w:szCs w:val="36"/>
          <w:lang/>
        </w:rPr>
      </w:pPr>
    </w:p>
    <w:p w:rsidR="00374CE7" w:rsidRPr="00D93D8C" w:rsidRDefault="00374CE7" w:rsidP="00C6327A">
      <w:pPr>
        <w:ind w:right="1002"/>
        <w:jc w:val="right"/>
        <w:rPr>
          <w:rFonts w:ascii="Verdana" w:hAnsi="Verdana"/>
          <w:sz w:val="36"/>
          <w:szCs w:val="36"/>
          <w:lang/>
        </w:rPr>
      </w:pPr>
    </w:p>
    <w:p w:rsidR="00656762" w:rsidRDefault="00374CE7" w:rsidP="00C6327A">
      <w:pPr>
        <w:spacing w:line="240" w:lineRule="atLeast"/>
        <w:jc w:val="right"/>
        <w:rPr>
          <w:rFonts w:ascii="Verdana" w:hAnsi="Verdana"/>
          <w:szCs w:val="44"/>
          <w:lang/>
        </w:rPr>
      </w:pPr>
      <w:r w:rsidRPr="00D93D8C">
        <w:rPr>
          <w:rFonts w:ascii="Verdana" w:hAnsi="Verdana"/>
          <w:szCs w:val="44"/>
          <w:lang/>
        </w:rPr>
        <w:t>Ecole 1337</w:t>
      </w:r>
      <w:r w:rsidR="005E0D72">
        <w:rPr>
          <w:rFonts w:ascii="Verdana" w:hAnsi="Verdana"/>
          <w:szCs w:val="44"/>
          <w:lang/>
        </w:rPr>
        <w:t xml:space="preserve"> MED</w:t>
      </w:r>
    </w:p>
    <w:p w:rsidR="00C93C7E" w:rsidRPr="00D93D8C" w:rsidRDefault="00C93C7E" w:rsidP="00C6327A">
      <w:pPr>
        <w:spacing w:line="240" w:lineRule="atLeast"/>
        <w:jc w:val="right"/>
        <w:rPr>
          <w:rFonts w:ascii="Verdana" w:hAnsi="Verdana"/>
          <w:szCs w:val="44"/>
          <w:lang/>
        </w:rPr>
      </w:pPr>
      <w:r w:rsidRPr="00C93C7E">
        <w:rPr>
          <w:rFonts w:ascii="Myriad Arabic (Arabic)" w:hAnsi="Myriad Arabic (Arabic)" w:cs="Myriad Arabic (Arabic)" w:hint="eastAsia"/>
          <w:sz w:val="28"/>
          <w:szCs w:val="28"/>
          <w:rtl/>
        </w:rPr>
        <w:t>غيتة</w:t>
      </w:r>
      <w:r w:rsidRPr="00C93C7E">
        <w:rPr>
          <w:rFonts w:ascii="Myriad Arabic (Arabic)" w:hAnsi="Myriad Arabic (Arabic)" w:cs="Myriad Arabic (Arabic)"/>
          <w:sz w:val="28"/>
          <w:szCs w:val="28"/>
          <w:rtl/>
        </w:rPr>
        <w:t xml:space="preserve"> </w:t>
      </w:r>
      <w:r w:rsidRPr="00C93C7E">
        <w:rPr>
          <w:rFonts w:ascii="Myriad Arabic (Arabic)" w:hAnsi="Myriad Arabic (Arabic)" w:cs="Myriad Arabic (Arabic)" w:hint="eastAsia"/>
          <w:sz w:val="28"/>
          <w:szCs w:val="28"/>
          <w:rtl/>
        </w:rPr>
        <w:t>عبد</w:t>
      </w:r>
      <w:r w:rsidRPr="00C93C7E">
        <w:rPr>
          <w:rFonts w:ascii="Myriad Arabic (Arabic)" w:hAnsi="Myriad Arabic (Arabic)" w:cs="Myriad Arabic (Arabic)"/>
          <w:sz w:val="28"/>
          <w:szCs w:val="28"/>
          <w:rtl/>
        </w:rPr>
        <w:t xml:space="preserve"> </w:t>
      </w:r>
      <w:r w:rsidRPr="00C93C7E">
        <w:rPr>
          <w:rFonts w:ascii="Myriad Arabic (Arabic)" w:hAnsi="Myriad Arabic (Arabic)" w:cs="Myriad Arabic (Arabic)" w:hint="eastAsia"/>
          <w:sz w:val="28"/>
          <w:szCs w:val="28"/>
          <w:rtl/>
        </w:rPr>
        <w:t>المولى</w:t>
      </w:r>
    </w:p>
    <w:p w:rsidR="00047B5D" w:rsidRPr="00D93D8C" w:rsidRDefault="00047B5D" w:rsidP="00C6327A">
      <w:pPr>
        <w:jc w:val="right"/>
        <w:rPr>
          <w:rFonts w:ascii="Verdana" w:hAnsi="Verdana"/>
          <w:szCs w:val="44"/>
          <w:lang/>
        </w:rPr>
      </w:pPr>
      <w:hyperlink r:id="rId12" w:history="1">
        <w:r w:rsidRPr="00D93D8C">
          <w:rPr>
            <w:rFonts w:ascii="Verdana" w:hAnsi="Verdana"/>
            <w:szCs w:val="44"/>
            <w:lang/>
          </w:rPr>
          <w:t>ghita@1337.ma</w:t>
        </w:r>
      </w:hyperlink>
    </w:p>
    <w:p w:rsidR="00047B5D" w:rsidRPr="00D93D8C" w:rsidRDefault="00047B5D" w:rsidP="00C6327A">
      <w:pPr>
        <w:jc w:val="right"/>
        <w:rPr>
          <w:rStyle w:val="Lienhypertexte"/>
          <w:rFonts w:ascii="Verdana" w:hAnsi="Verdana"/>
          <w:szCs w:val="44"/>
          <w:lang/>
        </w:rPr>
      </w:pPr>
      <w:hyperlink r:id="rId13" w:history="1">
        <w:r w:rsidRPr="00D93D8C">
          <w:rPr>
            <w:rStyle w:val="Lienhypertexte"/>
            <w:rFonts w:ascii="Verdana" w:hAnsi="Verdana"/>
            <w:szCs w:val="44"/>
            <w:lang/>
          </w:rPr>
          <w:t>https://1337.ma</w:t>
        </w:r>
      </w:hyperlink>
    </w:p>
    <w:p w:rsidR="00047B5D" w:rsidRPr="00D93D8C" w:rsidRDefault="00047B5D" w:rsidP="00047B5D">
      <w:pPr>
        <w:rPr>
          <w:rStyle w:val="Lienhypertexte"/>
          <w:sz w:val="44"/>
          <w:szCs w:val="44"/>
          <w:lang/>
        </w:rPr>
      </w:pPr>
    </w:p>
    <w:p w:rsidR="00047B5D" w:rsidRPr="00D93D8C" w:rsidRDefault="00047B5D" w:rsidP="00047B5D">
      <w:pPr>
        <w:rPr>
          <w:rFonts w:ascii="Verdana" w:hAnsi="Verdana"/>
          <w:szCs w:val="44"/>
          <w:lang/>
        </w:rPr>
      </w:pPr>
    </w:p>
    <w:p w:rsidR="00047B5D" w:rsidRPr="00047B5D" w:rsidRDefault="00047B5D" w:rsidP="00047B5D">
      <w:pPr>
        <w:rPr>
          <w:rFonts w:ascii="Verdana" w:hAnsi="Verdana"/>
          <w:sz w:val="14"/>
          <w:lang/>
        </w:rPr>
      </w:pPr>
    </w:p>
    <w:p w:rsidR="000D5A7F" w:rsidRDefault="000D5A7F" w:rsidP="00C93C7E">
      <w:pPr>
        <w:ind w:right="1002"/>
        <w:rPr>
          <w:rFonts w:ascii="Verdana" w:hAnsi="Verdana"/>
          <w:sz w:val="20"/>
          <w:szCs w:val="20"/>
          <w:lang w:val="en-GB"/>
        </w:rPr>
      </w:pPr>
    </w:p>
    <w:p w:rsidR="00C93C7E" w:rsidRPr="00047B5D" w:rsidRDefault="00C93C7E" w:rsidP="00C93C7E">
      <w:pPr>
        <w:ind w:right="1002"/>
        <w:rPr>
          <w:rFonts w:ascii="Verdana" w:hAnsi="Verdana"/>
          <w:sz w:val="20"/>
          <w:szCs w:val="20"/>
          <w:lang/>
        </w:rPr>
      </w:pPr>
    </w:p>
    <w:p w:rsidR="00553023" w:rsidRDefault="0055302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C93C7E" w:rsidRDefault="00C93C7E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C93C7E" w:rsidRDefault="00C93C7E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Default="00D93D8C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354E93" w:rsidRDefault="00354E93" w:rsidP="00D93D8C">
      <w:pPr>
        <w:spacing w:line="240" w:lineRule="atLeast"/>
        <w:rPr>
          <w:rFonts w:ascii="Verdana" w:hAnsi="Verdana"/>
          <w:sz w:val="14"/>
          <w:lang/>
        </w:rPr>
      </w:pPr>
    </w:p>
    <w:p w:rsidR="00C93C7E" w:rsidRDefault="00C93C7E" w:rsidP="00D93D8C">
      <w:pPr>
        <w:spacing w:line="240" w:lineRule="atLeast"/>
        <w:rPr>
          <w:rFonts w:ascii="Verdana" w:hAnsi="Verdana"/>
          <w:sz w:val="14"/>
          <w:lang/>
        </w:rPr>
      </w:pPr>
    </w:p>
    <w:p w:rsidR="00C93C7E" w:rsidRDefault="00C93C7E" w:rsidP="00D93D8C">
      <w:pPr>
        <w:spacing w:line="240" w:lineRule="atLeast"/>
        <w:rPr>
          <w:rFonts w:ascii="Verdana" w:hAnsi="Verdana"/>
          <w:sz w:val="14"/>
          <w:lang/>
        </w:rPr>
      </w:pPr>
    </w:p>
    <w:p w:rsidR="00C93C7E" w:rsidRDefault="00C93C7E" w:rsidP="00D93D8C">
      <w:pPr>
        <w:spacing w:line="240" w:lineRule="atLeast"/>
        <w:rPr>
          <w:rFonts w:ascii="Verdana" w:hAnsi="Verdana"/>
          <w:sz w:val="14"/>
          <w:lang/>
        </w:rPr>
      </w:pPr>
    </w:p>
    <w:p w:rsidR="00C93C7E" w:rsidRDefault="00C93C7E" w:rsidP="00D93D8C">
      <w:pPr>
        <w:spacing w:line="240" w:lineRule="atLeast"/>
        <w:rPr>
          <w:rFonts w:ascii="Verdana" w:hAnsi="Verdana"/>
          <w:sz w:val="14"/>
          <w:lang/>
        </w:rPr>
      </w:pPr>
    </w:p>
    <w:p w:rsidR="00C93C7E" w:rsidRDefault="00C93C7E" w:rsidP="00D93D8C">
      <w:pPr>
        <w:spacing w:line="240" w:lineRule="atLeast"/>
        <w:rPr>
          <w:rFonts w:ascii="Verdana" w:hAnsi="Verdana"/>
          <w:sz w:val="14"/>
          <w:lang/>
        </w:rPr>
      </w:pPr>
    </w:p>
    <w:p w:rsidR="00D93D8C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354E93" w:rsidRDefault="00354E93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93D8C" w:rsidRPr="00047B5D" w:rsidRDefault="00D93D8C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E3F02" w:rsidRPr="00047B5D" w:rsidRDefault="00DE3F02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E3F02" w:rsidRPr="00047B5D" w:rsidRDefault="00DE3F02" w:rsidP="000B77E8">
      <w:pPr>
        <w:spacing w:line="240" w:lineRule="atLeast"/>
        <w:ind w:left="20"/>
        <w:rPr>
          <w:rFonts w:ascii="Verdana" w:hAnsi="Verdana"/>
          <w:sz w:val="14"/>
          <w:lang/>
        </w:rPr>
      </w:pPr>
    </w:p>
    <w:p w:rsidR="00DE3F02" w:rsidRPr="00047B5D" w:rsidRDefault="00DE3F02" w:rsidP="000B77E8">
      <w:pPr>
        <w:spacing w:line="240" w:lineRule="atLeast"/>
        <w:ind w:left="20"/>
        <w:rPr>
          <w:rFonts w:eastAsia="Times New Roman"/>
          <w:sz w:val="14"/>
          <w:lang/>
        </w:rPr>
      </w:pPr>
    </w:p>
    <w:p w:rsidR="009C4498" w:rsidRPr="005946DC" w:rsidRDefault="008B2102" w:rsidP="00553023">
      <w:pPr>
        <w:spacing w:before="12" w:line="300" w:lineRule="auto"/>
        <w:ind w:right="134"/>
        <w:jc w:val="center"/>
        <w:rPr>
          <w:rFonts w:ascii="Verdana" w:hAnsi="Verdana"/>
          <w:color w:val="0000FF"/>
          <w:spacing w:val="1"/>
          <w:w w:val="103"/>
          <w:sz w:val="12"/>
          <w:szCs w:val="12"/>
          <w:u w:val="single" w:color="0000FF"/>
          <w:lang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309245</wp:posOffset>
            </wp:positionV>
            <wp:extent cx="1568450" cy="462280"/>
            <wp:effectExtent l="0" t="0" r="0" b="0"/>
            <wp:wrapTight wrapText="bothSides">
              <wp:wrapPolygon edited="0">
                <wp:start x="525" y="5341"/>
                <wp:lineTo x="1049" y="15132"/>
                <wp:lineTo x="20201" y="15132"/>
                <wp:lineTo x="20463" y="8011"/>
                <wp:lineTo x="20201" y="5341"/>
                <wp:lineTo x="525" y="5341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DD7">
        <w:rPr>
          <w:rFonts w:ascii="Verdana" w:hAnsi="Verdana"/>
          <w:noProof/>
          <w:sz w:val="20"/>
          <w:szCs w:val="16"/>
        </w:rPr>
        <w:drawing>
          <wp:inline distT="0" distB="0" distL="0" distR="0">
            <wp:extent cx="191135" cy="1911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E8" w:rsidRPr="005946DC">
        <w:rPr>
          <w:rFonts w:ascii="Verdana" w:hAnsi="Verdana"/>
          <w:sz w:val="10"/>
          <w:szCs w:val="16"/>
          <w:lang/>
        </w:rPr>
        <w:t xml:space="preserve"> </w:t>
      </w:r>
      <w:r w:rsidR="000B77E8" w:rsidRPr="005946DC">
        <w:rPr>
          <w:rFonts w:ascii="Verdana" w:hAnsi="Verdana"/>
          <w:color w:val="0000FF"/>
          <w:spacing w:val="2"/>
          <w:w w:val="103"/>
          <w:sz w:val="12"/>
          <w:szCs w:val="12"/>
          <w:u w:val="single" w:color="0000FF"/>
          <w:lang/>
        </w:rPr>
        <w:t>h</w:t>
      </w:r>
      <w:r w:rsidR="000B77E8" w:rsidRPr="005946DC">
        <w:rPr>
          <w:rFonts w:ascii="Verdana" w:hAnsi="Verdana"/>
          <w:color w:val="0000FF"/>
          <w:spacing w:val="1"/>
          <w:w w:val="103"/>
          <w:sz w:val="12"/>
          <w:szCs w:val="12"/>
          <w:u w:val="single" w:color="0000FF"/>
          <w:lang/>
        </w:rPr>
        <w:t>tt</w:t>
      </w:r>
      <w:r w:rsidR="000B77E8" w:rsidRPr="005946DC">
        <w:rPr>
          <w:rFonts w:ascii="Verdana" w:hAnsi="Verdana"/>
          <w:color w:val="0000FF"/>
          <w:spacing w:val="2"/>
          <w:w w:val="103"/>
          <w:sz w:val="12"/>
          <w:szCs w:val="12"/>
          <w:u w:val="single" w:color="0000FF"/>
          <w:lang/>
        </w:rPr>
        <w:t>p</w:t>
      </w:r>
      <w:r w:rsidR="000B77E8" w:rsidRPr="005946DC">
        <w:rPr>
          <w:rFonts w:ascii="Verdana" w:hAnsi="Verdana"/>
          <w:color w:val="0000FF"/>
          <w:spacing w:val="1"/>
          <w:w w:val="103"/>
          <w:sz w:val="12"/>
          <w:szCs w:val="12"/>
          <w:u w:val="single" w:color="0000FF"/>
          <w:lang/>
        </w:rPr>
        <w:t>s:/</w:t>
      </w:r>
      <w:hyperlink r:id="rId16"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/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www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.li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nk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e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d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i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n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.c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o</w:t>
        </w:r>
        <w:r w:rsidR="000B77E8" w:rsidRPr="005946DC">
          <w:rPr>
            <w:rFonts w:ascii="Verdana" w:hAnsi="Verdana"/>
            <w:color w:val="0000FF"/>
            <w:spacing w:val="3"/>
            <w:w w:val="103"/>
            <w:sz w:val="12"/>
            <w:szCs w:val="12"/>
            <w:u w:val="single" w:color="0000FF"/>
            <w:lang/>
          </w:rPr>
          <w:t>m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/c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o</w:t>
        </w:r>
        <w:r w:rsidR="000B77E8" w:rsidRPr="005946DC">
          <w:rPr>
            <w:rFonts w:ascii="Verdana" w:hAnsi="Verdana"/>
            <w:color w:val="0000FF"/>
            <w:spacing w:val="3"/>
            <w:w w:val="103"/>
            <w:sz w:val="12"/>
            <w:szCs w:val="12"/>
            <w:u w:val="single" w:color="0000FF"/>
            <w:lang/>
          </w:rPr>
          <w:t>m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p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a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ny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/ta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n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g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er</w:t>
        </w:r>
        <w:r w:rsidR="000B77E8" w:rsidRPr="005946DC">
          <w:rPr>
            <w:rFonts w:ascii="Verdana" w:hAnsi="Verdana"/>
            <w:color w:val="0000FF"/>
            <w:spacing w:val="1"/>
            <w:w w:val="103"/>
            <w:sz w:val="12"/>
            <w:szCs w:val="12"/>
            <w:u w:val="single" w:color="0000FF"/>
            <w:lang/>
          </w:rPr>
          <w:t>-</w:t>
        </w:r>
        <w:r w:rsidR="000B77E8" w:rsidRPr="005946DC">
          <w:rPr>
            <w:rFonts w:ascii="Verdana" w:hAnsi="Verdana"/>
            <w:color w:val="0000FF"/>
            <w:spacing w:val="3"/>
            <w:w w:val="103"/>
            <w:sz w:val="12"/>
            <w:szCs w:val="12"/>
            <w:u w:val="single" w:color="0000FF"/>
            <w:lang/>
          </w:rPr>
          <w:t>m</w:t>
        </w:r>
        <w:r w:rsidR="000B77E8" w:rsidRPr="005946DC">
          <w:rPr>
            <w:rFonts w:ascii="Verdana" w:hAnsi="Verdana"/>
            <w:color w:val="0000FF"/>
            <w:spacing w:val="2"/>
            <w:w w:val="103"/>
            <w:sz w:val="12"/>
            <w:szCs w:val="12"/>
            <w:u w:val="single" w:color="0000FF"/>
            <w:lang/>
          </w:rPr>
          <w:t>ed</w:t>
        </w:r>
      </w:hyperlink>
      <w:r w:rsidRPr="00021DD7">
        <w:rPr>
          <w:rFonts w:ascii="Verdana" w:hAnsi="Verdana"/>
          <w:noProof/>
          <w:sz w:val="10"/>
          <w:szCs w:val="16"/>
        </w:rPr>
        <w:drawing>
          <wp:inline distT="0" distB="0" distL="0" distR="0">
            <wp:extent cx="5715" cy="2317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DD7">
        <w:rPr>
          <w:rFonts w:ascii="Verdana" w:hAnsi="Verdana"/>
          <w:noProof/>
          <w:sz w:val="10"/>
          <w:szCs w:val="16"/>
        </w:rPr>
        <w:drawing>
          <wp:inline distT="0" distB="0" distL="0" distR="0">
            <wp:extent cx="191135" cy="1911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E8" w:rsidRPr="005946DC">
        <w:rPr>
          <w:rFonts w:ascii="Verdana" w:hAnsi="Verdana"/>
          <w:sz w:val="10"/>
          <w:szCs w:val="16"/>
          <w:lang/>
        </w:rPr>
        <w:t xml:space="preserve"> </w:t>
      </w:r>
      <w:r w:rsidR="000B77E8" w:rsidRPr="005946DC">
        <w:rPr>
          <w:rFonts w:ascii="Verdana" w:hAnsi="Verdana"/>
          <w:color w:val="0000FF"/>
          <w:spacing w:val="2"/>
          <w:sz w:val="12"/>
          <w:szCs w:val="12"/>
          <w:u w:val="single" w:color="0000FF"/>
          <w:lang/>
        </w:rPr>
        <w:t>https://www.facebook.com/TangerMed.officiel/</w:t>
      </w:r>
      <w:r w:rsidRPr="00021DD7">
        <w:rPr>
          <w:rFonts w:ascii="Verdana" w:hAnsi="Verdana"/>
          <w:noProof/>
          <w:sz w:val="10"/>
          <w:szCs w:val="16"/>
        </w:rPr>
        <w:drawing>
          <wp:inline distT="0" distB="0" distL="0" distR="0">
            <wp:extent cx="5715" cy="2317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DD7">
        <w:rPr>
          <w:rFonts w:ascii="Verdana" w:hAnsi="Verdana"/>
          <w:noProof/>
          <w:sz w:val="10"/>
          <w:szCs w:val="16"/>
        </w:rPr>
        <w:drawing>
          <wp:inline distT="0" distB="0" distL="0" distR="0">
            <wp:extent cx="191135" cy="1911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E8" w:rsidRPr="005946DC">
        <w:rPr>
          <w:rFonts w:ascii="Verdana" w:hAnsi="Verdana"/>
          <w:sz w:val="10"/>
          <w:szCs w:val="16"/>
          <w:lang/>
        </w:rPr>
        <w:t xml:space="preserve"> </w:t>
      </w:r>
      <w:hyperlink r:id="rId20" w:history="1"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h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tt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p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s://t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w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itt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e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r.c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o</w:t>
        </w:r>
        <w:r w:rsidR="009C4498" w:rsidRPr="005946DC">
          <w:rPr>
            <w:rStyle w:val="Lienhypertexte"/>
            <w:rFonts w:ascii="Verdana" w:hAnsi="Verdana"/>
            <w:spacing w:val="3"/>
            <w:w w:val="103"/>
            <w:sz w:val="12"/>
            <w:szCs w:val="12"/>
            <w:u w:color="0000FF"/>
            <w:lang/>
          </w:rPr>
          <w:t>m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/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T</w:t>
        </w:r>
        <w:r w:rsidR="009C4498" w:rsidRPr="005946DC">
          <w:rPr>
            <w:rStyle w:val="Lienhypertexte"/>
            <w:rFonts w:ascii="Verdana" w:hAnsi="Verdana"/>
            <w:spacing w:val="3"/>
            <w:w w:val="103"/>
            <w:sz w:val="12"/>
            <w:szCs w:val="12"/>
            <w:u w:color="0000FF"/>
            <w:lang/>
          </w:rPr>
          <w:t>M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_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O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ffici</w:t>
        </w:r>
        <w:r w:rsidR="009C4498" w:rsidRPr="005946DC">
          <w:rPr>
            <w:rStyle w:val="Lienhypertexte"/>
            <w:rFonts w:ascii="Verdana" w:hAnsi="Verdana"/>
            <w:spacing w:val="2"/>
            <w:w w:val="103"/>
            <w:sz w:val="12"/>
            <w:szCs w:val="12"/>
            <w:u w:color="0000FF"/>
            <w:lang/>
          </w:rPr>
          <w:t>e</w:t>
        </w:r>
        <w:r w:rsidR="009C4498" w:rsidRPr="005946DC">
          <w:rPr>
            <w:rStyle w:val="Lienhypertexte"/>
            <w:rFonts w:ascii="Verdana" w:hAnsi="Verdana"/>
            <w:spacing w:val="1"/>
            <w:w w:val="103"/>
            <w:sz w:val="12"/>
            <w:szCs w:val="12"/>
            <w:u w:color="0000FF"/>
            <w:lang/>
          </w:rPr>
          <w:t>l</w:t>
        </w:r>
      </w:hyperlink>
    </w:p>
    <w:sectPr w:rsidR="009C4498" w:rsidRPr="005946DC" w:rsidSect="00265B16">
      <w:type w:val="continuous"/>
      <w:pgSz w:w="11910" w:h="16840"/>
      <w:pgMar w:top="0" w:right="1420" w:bottom="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13" w:rsidRDefault="00185913" w:rsidP="00C6327A">
      <w:r>
        <w:separator/>
      </w:r>
    </w:p>
  </w:endnote>
  <w:endnote w:type="continuationSeparator" w:id="0">
    <w:p w:rsidR="00185913" w:rsidRDefault="00185913" w:rsidP="00C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utoLight">
    <w:altName w:val="Swis721 Lt BT"/>
    <w:panose1 w:val="020B030302020306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yriad Arabic (Arabic)">
    <w:altName w:val="Arial"/>
    <w:panose1 w:val="00000000000000000000"/>
    <w:charset w:val="B2"/>
    <w:family w:val="modern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13" w:rsidRDefault="00185913" w:rsidP="00C6327A">
      <w:r>
        <w:separator/>
      </w:r>
    </w:p>
  </w:footnote>
  <w:footnote w:type="continuationSeparator" w:id="0">
    <w:p w:rsidR="00185913" w:rsidRDefault="00185913" w:rsidP="00C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183"/>
    <w:multiLevelType w:val="hybridMultilevel"/>
    <w:tmpl w:val="BF800376"/>
    <w:numStyleLink w:val="ImportedStyle1"/>
  </w:abstractNum>
  <w:abstractNum w:abstractNumId="1" w15:restartNumberingAfterBreak="0">
    <w:nsid w:val="05F250E3"/>
    <w:multiLevelType w:val="hybridMultilevel"/>
    <w:tmpl w:val="A1E67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33C5"/>
    <w:multiLevelType w:val="hybridMultilevel"/>
    <w:tmpl w:val="B1FC838C"/>
    <w:lvl w:ilvl="0" w:tplc="8AA09E4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3E1"/>
    <w:multiLevelType w:val="hybridMultilevel"/>
    <w:tmpl w:val="8438F7D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B64300"/>
    <w:multiLevelType w:val="hybridMultilevel"/>
    <w:tmpl w:val="AE2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F85"/>
    <w:multiLevelType w:val="hybridMultilevel"/>
    <w:tmpl w:val="D34829C8"/>
    <w:lvl w:ilvl="0" w:tplc="A11EAD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24AE"/>
    <w:multiLevelType w:val="hybridMultilevel"/>
    <w:tmpl w:val="BF800376"/>
    <w:styleLink w:val="ImportedStyle1"/>
    <w:lvl w:ilvl="0" w:tplc="170684F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DE23B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106DB8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E404DA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D36B9FC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F466A78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E540A4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FA4C7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8CEB9F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E6E4DDB"/>
    <w:multiLevelType w:val="hybridMultilevel"/>
    <w:tmpl w:val="1FD4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B2"/>
    <w:rsid w:val="00013BCC"/>
    <w:rsid w:val="00021DD7"/>
    <w:rsid w:val="000229F9"/>
    <w:rsid w:val="00030119"/>
    <w:rsid w:val="00047B5D"/>
    <w:rsid w:val="0007090D"/>
    <w:rsid w:val="000B77E8"/>
    <w:rsid w:val="000C4A0F"/>
    <w:rsid w:val="000D5A7F"/>
    <w:rsid w:val="000F3DC2"/>
    <w:rsid w:val="00106DDF"/>
    <w:rsid w:val="00123482"/>
    <w:rsid w:val="00126020"/>
    <w:rsid w:val="00134614"/>
    <w:rsid w:val="001419F7"/>
    <w:rsid w:val="00175997"/>
    <w:rsid w:val="00183E33"/>
    <w:rsid w:val="00185913"/>
    <w:rsid w:val="001B75A8"/>
    <w:rsid w:val="001E5D36"/>
    <w:rsid w:val="001F3C9C"/>
    <w:rsid w:val="002072FE"/>
    <w:rsid w:val="00211E9B"/>
    <w:rsid w:val="00213232"/>
    <w:rsid w:val="00265B16"/>
    <w:rsid w:val="002B7F23"/>
    <w:rsid w:val="002C66E8"/>
    <w:rsid w:val="002D75BE"/>
    <w:rsid w:val="00313C17"/>
    <w:rsid w:val="0033204C"/>
    <w:rsid w:val="00354E93"/>
    <w:rsid w:val="003644D5"/>
    <w:rsid w:val="00374CE7"/>
    <w:rsid w:val="00377B02"/>
    <w:rsid w:val="003A6596"/>
    <w:rsid w:val="003D0970"/>
    <w:rsid w:val="003D2939"/>
    <w:rsid w:val="003F33E4"/>
    <w:rsid w:val="00415639"/>
    <w:rsid w:val="00425EE5"/>
    <w:rsid w:val="004270C0"/>
    <w:rsid w:val="00472DF7"/>
    <w:rsid w:val="00473496"/>
    <w:rsid w:val="004A4C4B"/>
    <w:rsid w:val="004A6D50"/>
    <w:rsid w:val="004A74C6"/>
    <w:rsid w:val="004E6993"/>
    <w:rsid w:val="00533CE6"/>
    <w:rsid w:val="005401B0"/>
    <w:rsid w:val="0054127E"/>
    <w:rsid w:val="00545A0E"/>
    <w:rsid w:val="00547486"/>
    <w:rsid w:val="00553023"/>
    <w:rsid w:val="0056742F"/>
    <w:rsid w:val="0057632B"/>
    <w:rsid w:val="00591033"/>
    <w:rsid w:val="005946DC"/>
    <w:rsid w:val="005A39DE"/>
    <w:rsid w:val="005B1D8A"/>
    <w:rsid w:val="005E0D72"/>
    <w:rsid w:val="005F7FCE"/>
    <w:rsid w:val="006070A8"/>
    <w:rsid w:val="00622E39"/>
    <w:rsid w:val="00656762"/>
    <w:rsid w:val="006D2367"/>
    <w:rsid w:val="006D2626"/>
    <w:rsid w:val="00700E25"/>
    <w:rsid w:val="00741286"/>
    <w:rsid w:val="00784E98"/>
    <w:rsid w:val="00785976"/>
    <w:rsid w:val="007873C1"/>
    <w:rsid w:val="00795DC0"/>
    <w:rsid w:val="007F7F7C"/>
    <w:rsid w:val="00806CE0"/>
    <w:rsid w:val="008226BF"/>
    <w:rsid w:val="0084118D"/>
    <w:rsid w:val="0084348A"/>
    <w:rsid w:val="008458FC"/>
    <w:rsid w:val="008531E5"/>
    <w:rsid w:val="0088032B"/>
    <w:rsid w:val="008A7E2A"/>
    <w:rsid w:val="008B2102"/>
    <w:rsid w:val="008B68C3"/>
    <w:rsid w:val="008E007D"/>
    <w:rsid w:val="008E5481"/>
    <w:rsid w:val="008E70FD"/>
    <w:rsid w:val="009051D4"/>
    <w:rsid w:val="00953C7A"/>
    <w:rsid w:val="0095645B"/>
    <w:rsid w:val="0096421A"/>
    <w:rsid w:val="0096479D"/>
    <w:rsid w:val="00992EF5"/>
    <w:rsid w:val="009C1D1F"/>
    <w:rsid w:val="009C4498"/>
    <w:rsid w:val="009E6EBC"/>
    <w:rsid w:val="009F67B2"/>
    <w:rsid w:val="009F6C16"/>
    <w:rsid w:val="00A05622"/>
    <w:rsid w:val="00A07B1B"/>
    <w:rsid w:val="00A3142B"/>
    <w:rsid w:val="00A31693"/>
    <w:rsid w:val="00A40876"/>
    <w:rsid w:val="00A55497"/>
    <w:rsid w:val="00A967C2"/>
    <w:rsid w:val="00AA1318"/>
    <w:rsid w:val="00AA492C"/>
    <w:rsid w:val="00AB5590"/>
    <w:rsid w:val="00AE0385"/>
    <w:rsid w:val="00B214FF"/>
    <w:rsid w:val="00B33C95"/>
    <w:rsid w:val="00B412C5"/>
    <w:rsid w:val="00B444EE"/>
    <w:rsid w:val="00B47579"/>
    <w:rsid w:val="00B64CA1"/>
    <w:rsid w:val="00B742AA"/>
    <w:rsid w:val="00B9711D"/>
    <w:rsid w:val="00BB1646"/>
    <w:rsid w:val="00BE1953"/>
    <w:rsid w:val="00BE46F9"/>
    <w:rsid w:val="00BF4306"/>
    <w:rsid w:val="00C012F1"/>
    <w:rsid w:val="00C0327A"/>
    <w:rsid w:val="00C34C2E"/>
    <w:rsid w:val="00C357C6"/>
    <w:rsid w:val="00C40870"/>
    <w:rsid w:val="00C6327A"/>
    <w:rsid w:val="00C7321F"/>
    <w:rsid w:val="00C75513"/>
    <w:rsid w:val="00C93C7E"/>
    <w:rsid w:val="00CA3BAF"/>
    <w:rsid w:val="00CB3128"/>
    <w:rsid w:val="00CC3DC5"/>
    <w:rsid w:val="00CD2FA9"/>
    <w:rsid w:val="00CF06ED"/>
    <w:rsid w:val="00D257B2"/>
    <w:rsid w:val="00D30B59"/>
    <w:rsid w:val="00D32E1A"/>
    <w:rsid w:val="00D375C1"/>
    <w:rsid w:val="00D4224C"/>
    <w:rsid w:val="00D46BBC"/>
    <w:rsid w:val="00D502DA"/>
    <w:rsid w:val="00D576D6"/>
    <w:rsid w:val="00D65E9F"/>
    <w:rsid w:val="00D7199B"/>
    <w:rsid w:val="00D72176"/>
    <w:rsid w:val="00D74255"/>
    <w:rsid w:val="00D93D8C"/>
    <w:rsid w:val="00D97643"/>
    <w:rsid w:val="00DA67E3"/>
    <w:rsid w:val="00DB30E4"/>
    <w:rsid w:val="00DC2631"/>
    <w:rsid w:val="00DE3956"/>
    <w:rsid w:val="00DE3F02"/>
    <w:rsid w:val="00E2124D"/>
    <w:rsid w:val="00E655C4"/>
    <w:rsid w:val="00E7498B"/>
    <w:rsid w:val="00E87F42"/>
    <w:rsid w:val="00EA0A18"/>
    <w:rsid w:val="00EA2191"/>
    <w:rsid w:val="00EC40D8"/>
    <w:rsid w:val="00ED791D"/>
    <w:rsid w:val="00EF23A7"/>
    <w:rsid w:val="00F26E93"/>
    <w:rsid w:val="00F3665A"/>
    <w:rsid w:val="00F40B08"/>
    <w:rsid w:val="00F436D0"/>
    <w:rsid w:val="00F65A0C"/>
    <w:rsid w:val="00F66308"/>
    <w:rsid w:val="00F8199A"/>
    <w:rsid w:val="00FB51A8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F9A353-4616-434E-B08E-78772EB0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67"/>
    </w:pPr>
    <w:rPr>
      <w:rFonts w:ascii="PlutoLight" w:hAnsi="PlutoLight" w:cs="Pluto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agraphedelisteCar">
    <w:name w:val="Paragraphe de liste Car"/>
    <w:link w:val="Paragraphedeliste"/>
    <w:uiPriority w:val="34"/>
    <w:locked/>
    <w:rsid w:val="00D97643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D97643"/>
    <w:rPr>
      <w:rFonts w:cs="Times New Roman"/>
      <w:color w:val="0000FF"/>
      <w:u w:val="single"/>
    </w:rPr>
  </w:style>
  <w:style w:type="paragraph" w:customStyle="1" w:styleId="Body">
    <w:name w:val="Body"/>
    <w:rsid w:val="005530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paragraph" w:styleId="NormalWeb">
    <w:name w:val="Normal (Web)"/>
    <w:basedOn w:val="Normal"/>
    <w:uiPriority w:val="99"/>
    <w:rsid w:val="00553023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autoSpaceDE/>
      <w:autoSpaceDN/>
      <w:adjustRightInd/>
      <w:spacing w:before="100" w:after="100"/>
    </w:pPr>
    <w:rPr>
      <w:rFonts w:cs="Arial Unicode MS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5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375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F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1">
    <w:name w:val="p1"/>
    <w:basedOn w:val="Normal"/>
    <w:rsid w:val="0095645B"/>
    <w:pPr>
      <w:widowControl/>
      <w:autoSpaceDE/>
      <w:autoSpaceDN/>
      <w:adjustRightInd/>
      <w:ind w:firstLine="320"/>
      <w:jc w:val="center"/>
    </w:pPr>
    <w:rPr>
      <w:rFonts w:ascii="Verdana" w:hAnsi="Verdana"/>
      <w:color w:val="2F5496"/>
      <w:sz w:val="17"/>
      <w:szCs w:val="17"/>
    </w:rPr>
  </w:style>
  <w:style w:type="paragraph" w:customStyle="1" w:styleId="p2">
    <w:name w:val="p2"/>
    <w:basedOn w:val="Normal"/>
    <w:rsid w:val="0095645B"/>
    <w:pPr>
      <w:widowControl/>
      <w:autoSpaceDE/>
      <w:autoSpaceDN/>
      <w:adjustRightInd/>
    </w:pPr>
    <w:rPr>
      <w:sz w:val="17"/>
      <w:szCs w:val="17"/>
    </w:rPr>
  </w:style>
  <w:style w:type="paragraph" w:customStyle="1" w:styleId="p3">
    <w:name w:val="p3"/>
    <w:basedOn w:val="Normal"/>
    <w:rsid w:val="0095645B"/>
    <w:pPr>
      <w:widowControl/>
      <w:autoSpaceDE/>
      <w:autoSpaceDN/>
      <w:adjustRightInd/>
      <w:ind w:left="320"/>
      <w:jc w:val="both"/>
    </w:pPr>
    <w:rPr>
      <w:rFonts w:ascii="Verdana" w:hAnsi="Verdana"/>
      <w:sz w:val="15"/>
      <w:szCs w:val="15"/>
    </w:rPr>
  </w:style>
  <w:style w:type="paragraph" w:customStyle="1" w:styleId="p4">
    <w:name w:val="p4"/>
    <w:basedOn w:val="Normal"/>
    <w:rsid w:val="0095645B"/>
    <w:pPr>
      <w:widowControl/>
      <w:autoSpaceDE/>
      <w:autoSpaceDN/>
      <w:adjustRightInd/>
      <w:ind w:left="320"/>
      <w:jc w:val="both"/>
    </w:pPr>
    <w:rPr>
      <w:rFonts w:ascii="Verdana" w:hAnsi="Verdana"/>
      <w:sz w:val="15"/>
      <w:szCs w:val="15"/>
    </w:rPr>
  </w:style>
  <w:style w:type="character" w:customStyle="1" w:styleId="apple-converted-space">
    <w:name w:val="apple-converted-space"/>
    <w:rsid w:val="0095645B"/>
  </w:style>
  <w:style w:type="paragraph" w:styleId="Sansinterligne">
    <w:name w:val="No Spacing"/>
    <w:basedOn w:val="Normal"/>
    <w:uiPriority w:val="1"/>
    <w:qFormat/>
    <w:rsid w:val="00047B5D"/>
    <w:pPr>
      <w:widowControl/>
      <w:autoSpaceDE/>
      <w:autoSpaceDN/>
      <w:adjustRightInd/>
    </w:pPr>
    <w:rPr>
      <w:rFonts w:ascii="Century Gothic" w:hAnsi="Century Gothic" w:cs="Tahoma"/>
      <w:i/>
      <w:iCs/>
      <w:sz w:val="20"/>
      <w:szCs w:val="20"/>
      <w:lang w:eastAsia="en-US"/>
    </w:rPr>
  </w:style>
  <w:style w:type="paragraph" w:customStyle="1" w:styleId="text-align-justify">
    <w:name w:val="text-align-justify"/>
    <w:basedOn w:val="Normal"/>
    <w:rsid w:val="00047B5D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63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6327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3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6327A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6327A"/>
    <w:rPr>
      <w:rFonts w:cs="Times New Roman"/>
      <w:i/>
    </w:rPr>
  </w:style>
  <w:style w:type="numbering" w:customStyle="1" w:styleId="ImportedStyle1">
    <w:name w:val="Imported Style 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337.ma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hita@1337.ma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tanger-med" TargetMode="External"/><Relationship Id="rId20" Type="http://schemas.openxmlformats.org/officeDocument/2006/relationships/hyperlink" Target="https://twitter.com/TM_Offici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germed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42network.org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A152-6DDD-40AC-809A-9F51DE77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Najoua Bellaj</dc:creator>
  <cp:keywords/>
  <dc:description/>
  <cp:lastModifiedBy>Meriem Fares</cp:lastModifiedBy>
  <cp:revision>2</cp:revision>
  <cp:lastPrinted>2020-03-18T19:50:00Z</cp:lastPrinted>
  <dcterms:created xsi:type="dcterms:W3CDTF">2021-08-16T08:52:00Z</dcterms:created>
  <dcterms:modified xsi:type="dcterms:W3CDTF">2021-08-16T08:52:00Z</dcterms:modified>
</cp:coreProperties>
</file>